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AA" w:rsidRPr="008F112F" w:rsidRDefault="001A7C65">
      <w:pPr>
        <w:rPr>
          <w:b/>
          <w:u w:val="single"/>
        </w:rPr>
      </w:pPr>
      <w:r w:rsidRPr="008F112F">
        <w:rPr>
          <w:b/>
          <w:u w:val="single"/>
        </w:rPr>
        <w:t>Proletářská literatura</w:t>
      </w:r>
    </w:p>
    <w:p w:rsidR="001A7C65" w:rsidRDefault="001A7C65" w:rsidP="001A7C65">
      <w:pPr>
        <w:pStyle w:val="Odstavecseseznamem"/>
        <w:numPr>
          <w:ilvl w:val="0"/>
          <w:numId w:val="1"/>
        </w:numPr>
        <w:tabs>
          <w:tab w:val="left" w:pos="7938"/>
        </w:tabs>
      </w:pPr>
      <w:r>
        <w:t xml:space="preserve">levicově orientovaná  literatura poč. </w:t>
      </w:r>
      <w:proofErr w:type="gramStart"/>
      <w:r>
        <w:t>19.st.</w:t>
      </w:r>
      <w:proofErr w:type="gramEnd"/>
    </w:p>
    <w:p w:rsidR="001A7C65" w:rsidRDefault="001A7C65" w:rsidP="001A7C65">
      <w:pPr>
        <w:pStyle w:val="Odstavecseseznamem"/>
        <w:numPr>
          <w:ilvl w:val="0"/>
          <w:numId w:val="1"/>
        </w:numPr>
        <w:tabs>
          <w:tab w:val="left" w:pos="7938"/>
        </w:tabs>
      </w:pPr>
      <w:r>
        <w:t xml:space="preserve">sdružení Devětsil – 1920 – Vladislav Vančura a Karel </w:t>
      </w:r>
      <w:proofErr w:type="spellStart"/>
      <w:r>
        <w:t>Teige</w:t>
      </w:r>
      <w:proofErr w:type="spellEnd"/>
    </w:p>
    <w:p w:rsidR="001A7C65" w:rsidRDefault="001A7C65" w:rsidP="001A7C65">
      <w:pPr>
        <w:pStyle w:val="Odstavecseseznamem"/>
        <w:numPr>
          <w:ilvl w:val="0"/>
          <w:numId w:val="1"/>
        </w:numPr>
        <w:tabs>
          <w:tab w:val="left" w:pos="7938"/>
        </w:tabs>
      </w:pPr>
      <w:r>
        <w:t>smysl – pořádání kulturních akcí, vydávání almanachů, divadla, koncerty</w:t>
      </w:r>
    </w:p>
    <w:p w:rsidR="001A7C65" w:rsidRDefault="001A7C65" w:rsidP="001A7C65">
      <w:pPr>
        <w:tabs>
          <w:tab w:val="left" w:pos="7938"/>
        </w:tabs>
      </w:pPr>
      <w:r w:rsidRPr="008F112F">
        <w:rPr>
          <w:b/>
          <w:u w:val="single"/>
        </w:rPr>
        <w:t xml:space="preserve">Rysy proletářské literatury: </w:t>
      </w:r>
      <w:r>
        <w:t xml:space="preserve"> 1. Umění musí směřovat k pádu nespravedlivého řádu</w:t>
      </w:r>
    </w:p>
    <w:p w:rsidR="001A7C65" w:rsidRDefault="001A7C65" w:rsidP="001A7C65">
      <w:pPr>
        <w:tabs>
          <w:tab w:val="left" w:pos="7938"/>
        </w:tabs>
      </w:pPr>
      <w:r>
        <w:t xml:space="preserve">                                                   2. Revolučnost</w:t>
      </w:r>
    </w:p>
    <w:p w:rsidR="001A7C65" w:rsidRDefault="001A7C65" w:rsidP="001A7C65">
      <w:pPr>
        <w:tabs>
          <w:tab w:val="left" w:pos="7938"/>
        </w:tabs>
      </w:pPr>
      <w:r>
        <w:t xml:space="preserve">                                                   3. Princip kolektivismu</w:t>
      </w:r>
    </w:p>
    <w:p w:rsidR="001A7C65" w:rsidRDefault="001A7C65" w:rsidP="001A7C65">
      <w:pPr>
        <w:tabs>
          <w:tab w:val="left" w:pos="7938"/>
        </w:tabs>
      </w:pPr>
      <w:r>
        <w:t xml:space="preserve">                                                   4. Optimismus jako předpoklad pro nové umění</w:t>
      </w:r>
    </w:p>
    <w:p w:rsidR="001A7C65" w:rsidRPr="008F112F" w:rsidRDefault="001A7C65" w:rsidP="001A7C65">
      <w:pPr>
        <w:tabs>
          <w:tab w:val="left" w:pos="7938"/>
        </w:tabs>
        <w:rPr>
          <w:b/>
          <w:u w:val="single"/>
        </w:rPr>
      </w:pPr>
      <w:r w:rsidRPr="008F112F">
        <w:rPr>
          <w:b/>
          <w:u w:val="single"/>
        </w:rPr>
        <w:t xml:space="preserve">Jiří Wolker ( 1900 – </w:t>
      </w:r>
      <w:proofErr w:type="gramStart"/>
      <w:r w:rsidRPr="008F112F">
        <w:rPr>
          <w:b/>
          <w:u w:val="single"/>
        </w:rPr>
        <w:t>1924 )</w:t>
      </w:r>
      <w:proofErr w:type="gramEnd"/>
    </w:p>
    <w:p w:rsidR="001A7C65" w:rsidRDefault="001A7C65" w:rsidP="001A7C65">
      <w:pPr>
        <w:pStyle w:val="Odstavecseseznamem"/>
        <w:numPr>
          <w:ilvl w:val="0"/>
          <w:numId w:val="1"/>
        </w:numPr>
        <w:tabs>
          <w:tab w:val="left" w:pos="7938"/>
        </w:tabs>
      </w:pPr>
      <w:r>
        <w:t>narozen v Prostějově – studium v Praze – tuberkulóza – předčasná smrt</w:t>
      </w:r>
    </w:p>
    <w:p w:rsidR="001A7C65" w:rsidRDefault="001A7C65" w:rsidP="001A7C65">
      <w:pPr>
        <w:pStyle w:val="Odstavecseseznamem"/>
        <w:numPr>
          <w:ilvl w:val="0"/>
          <w:numId w:val="1"/>
        </w:numPr>
        <w:tabs>
          <w:tab w:val="left" w:pos="7938"/>
        </w:tabs>
      </w:pPr>
      <w:r>
        <w:t>jeho poezie obsahuje jednoduchou symboliku, lásku nejen k lidem, ale i k přírodě i zcela všedním věcem</w:t>
      </w:r>
    </w:p>
    <w:p w:rsidR="001A7C65" w:rsidRDefault="001A7C65" w:rsidP="001A7C65">
      <w:pPr>
        <w:tabs>
          <w:tab w:val="left" w:pos="7938"/>
        </w:tabs>
      </w:pPr>
      <w:r>
        <w:t xml:space="preserve">Dílo: </w:t>
      </w:r>
      <w:r w:rsidRPr="008F112F">
        <w:rPr>
          <w:b/>
          <w:u w:val="single"/>
        </w:rPr>
        <w:t>Host do domu</w:t>
      </w:r>
      <w:r>
        <w:t xml:space="preserve"> – radost z objevování krásy života, problémy a konflikty chce léčit dobrotou srdce</w:t>
      </w:r>
    </w:p>
    <w:p w:rsidR="001A7C65" w:rsidRDefault="001A7C65" w:rsidP="001A7C65">
      <w:pPr>
        <w:tabs>
          <w:tab w:val="left" w:pos="7938"/>
        </w:tabs>
      </w:pPr>
      <w:r>
        <w:t xml:space="preserve">                                      ( Poštovní schránka, Věci, Kamna )</w:t>
      </w:r>
    </w:p>
    <w:p w:rsidR="001A7C65" w:rsidRPr="008F112F" w:rsidRDefault="001A7C65" w:rsidP="001A7C65">
      <w:pPr>
        <w:tabs>
          <w:tab w:val="left" w:pos="7938"/>
        </w:tabs>
        <w:rPr>
          <w:b/>
          <w:u w:val="single"/>
        </w:rPr>
      </w:pPr>
      <w:r>
        <w:t xml:space="preserve">         </w:t>
      </w:r>
      <w:r w:rsidRPr="008F112F">
        <w:rPr>
          <w:b/>
          <w:u w:val="single"/>
        </w:rPr>
        <w:t>Svatý kopeček</w:t>
      </w:r>
    </w:p>
    <w:p w:rsidR="001A7C65" w:rsidRDefault="001A7C65" w:rsidP="001A7C65">
      <w:pPr>
        <w:tabs>
          <w:tab w:val="left" w:pos="7938"/>
        </w:tabs>
      </w:pPr>
      <w:r>
        <w:t xml:space="preserve">         </w:t>
      </w:r>
      <w:r w:rsidRPr="008F112F">
        <w:rPr>
          <w:b/>
          <w:u w:val="single"/>
        </w:rPr>
        <w:t>Těžká hodina</w:t>
      </w:r>
      <w:r>
        <w:t xml:space="preserve"> – přesvědčení o revoluční síle kolektivismu, sbírka sociálních balad</w:t>
      </w:r>
    </w:p>
    <w:p w:rsidR="001A7C65" w:rsidRDefault="001A7C65" w:rsidP="001A7C65">
      <w:pPr>
        <w:tabs>
          <w:tab w:val="left" w:pos="7938"/>
        </w:tabs>
      </w:pPr>
      <w:r>
        <w:t xml:space="preserve">                                     ( Balada o očích topičových, Balada o nenarozeném dítěti, Balada o snu )</w:t>
      </w:r>
    </w:p>
    <w:p w:rsidR="00655C25" w:rsidRDefault="00655C25" w:rsidP="001A7C65">
      <w:pPr>
        <w:tabs>
          <w:tab w:val="left" w:pos="7938"/>
        </w:tabs>
      </w:pPr>
      <w:r>
        <w:t xml:space="preserve">         </w:t>
      </w:r>
      <w:r w:rsidRPr="008F112F">
        <w:rPr>
          <w:b/>
          <w:u w:val="single"/>
        </w:rPr>
        <w:t>Pohádky:</w:t>
      </w:r>
      <w:r>
        <w:t xml:space="preserve"> - patří k tzv. moderním pohádkám, hrdiny jsou sprostí lidé např. kominík, listonoš</w:t>
      </w:r>
    </w:p>
    <w:p w:rsidR="00655C25" w:rsidRDefault="00655C25" w:rsidP="001A7C65">
      <w:pPr>
        <w:tabs>
          <w:tab w:val="left" w:pos="7938"/>
        </w:tabs>
      </w:pPr>
      <w:r>
        <w:t xml:space="preserve">                            ( Pohádka o listonošovi, Pohádka o milionáři, který ukradl slunce )</w:t>
      </w:r>
    </w:p>
    <w:p w:rsidR="0048648C" w:rsidRPr="0048648C" w:rsidRDefault="0048648C" w:rsidP="0048648C">
      <w:pPr>
        <w:pStyle w:val="Nadpis2"/>
        <w:ind w:left="75" w:right="450"/>
        <w:rPr>
          <w:color w:val="6F6E6E"/>
        </w:rPr>
      </w:pPr>
      <w:r>
        <w:t xml:space="preserve">Epitaf </w:t>
      </w:r>
      <w:r w:rsidR="00655C25">
        <w:t xml:space="preserve"> </w:t>
      </w:r>
    </w:p>
    <w:p w:rsidR="0048648C" w:rsidRPr="0048648C" w:rsidRDefault="0048648C" w:rsidP="0048648C">
      <w:pPr>
        <w:spacing w:before="100" w:beforeAutospacing="1" w:after="100" w:afterAutospacing="1" w:line="270" w:lineRule="atLeast"/>
        <w:ind w:left="75" w:right="225"/>
        <w:jc w:val="center"/>
        <w:rPr>
          <w:rFonts w:ascii="Arial" w:eastAsia="Times New Roman" w:hAnsi="Arial" w:cs="Arial"/>
          <w:color w:val="6F6E6E"/>
          <w:sz w:val="18"/>
          <w:szCs w:val="18"/>
          <w:lang w:eastAsia="cs-CZ"/>
        </w:rPr>
      </w:pPr>
      <w:r w:rsidRPr="0048648C">
        <w:rPr>
          <w:rFonts w:ascii="Arial" w:eastAsia="Times New Roman" w:hAnsi="Arial" w:cs="Arial"/>
          <w:color w:val="6F6E6E"/>
          <w:sz w:val="18"/>
          <w:szCs w:val="18"/>
          <w:lang w:eastAsia="cs-CZ"/>
        </w:rPr>
        <w:t xml:space="preserve">Jde o krátký, avšak výstižný text, který vyjadřuje a informuje o zesnulé osobě. </w:t>
      </w:r>
      <w:r w:rsidRPr="0048648C">
        <w:rPr>
          <w:rFonts w:ascii="Arial" w:eastAsia="Times New Roman" w:hAnsi="Arial" w:cs="Arial"/>
          <w:b/>
          <w:bCs/>
          <w:color w:val="6F6E6E"/>
          <w:sz w:val="18"/>
          <w:szCs w:val="18"/>
          <w:lang w:eastAsia="cs-CZ"/>
        </w:rPr>
        <w:t>Epitaf</w:t>
      </w:r>
      <w:r w:rsidRPr="0048648C">
        <w:rPr>
          <w:rFonts w:ascii="Arial" w:eastAsia="Times New Roman" w:hAnsi="Arial" w:cs="Arial"/>
          <w:color w:val="6F6E6E"/>
          <w:sz w:val="18"/>
          <w:szCs w:val="18"/>
          <w:lang w:eastAsia="cs-CZ"/>
        </w:rPr>
        <w:t xml:space="preserve"> může velmi stručně vypovídat o smyslu života.</w:t>
      </w:r>
    </w:p>
    <w:p w:rsidR="0048648C" w:rsidRPr="0048648C" w:rsidRDefault="0048648C" w:rsidP="0048648C">
      <w:pPr>
        <w:spacing w:before="100" w:beforeAutospacing="1" w:after="100" w:afterAutospacing="1" w:line="270" w:lineRule="atLeast"/>
        <w:ind w:left="75" w:right="225"/>
        <w:jc w:val="center"/>
        <w:rPr>
          <w:rFonts w:ascii="Arial" w:eastAsia="Times New Roman" w:hAnsi="Arial" w:cs="Arial"/>
          <w:color w:val="6F6E6E"/>
          <w:sz w:val="18"/>
          <w:szCs w:val="18"/>
          <w:lang w:eastAsia="cs-CZ"/>
        </w:rPr>
      </w:pPr>
      <w:r w:rsidRPr="0048648C">
        <w:rPr>
          <w:rFonts w:ascii="Arial" w:eastAsia="Times New Roman" w:hAnsi="Arial" w:cs="Arial"/>
          <w:color w:val="6F6E6E"/>
          <w:sz w:val="18"/>
          <w:szCs w:val="18"/>
          <w:lang w:eastAsia="cs-CZ"/>
        </w:rPr>
        <w:t xml:space="preserve">Někdy se můžete setkat, že je </w:t>
      </w:r>
      <w:hyperlink r:id="rId5" w:history="1">
        <w:r w:rsidRPr="0048648C">
          <w:rPr>
            <w:rFonts w:ascii="Times New Roman" w:eastAsia="Times New Roman" w:hAnsi="Times New Roman" w:cs="Times New Roman"/>
            <w:color w:val="60748A"/>
            <w:sz w:val="18"/>
            <w:szCs w:val="18"/>
            <w:u w:val="single"/>
            <w:lang w:eastAsia="cs-CZ"/>
          </w:rPr>
          <w:t>epitaf</w:t>
        </w:r>
      </w:hyperlink>
      <w:r w:rsidRPr="0048648C">
        <w:rPr>
          <w:rFonts w:ascii="Arial" w:eastAsia="Times New Roman" w:hAnsi="Arial" w:cs="Arial"/>
          <w:color w:val="6F6E6E"/>
          <w:sz w:val="18"/>
          <w:szCs w:val="18"/>
          <w:lang w:eastAsia="cs-CZ"/>
        </w:rPr>
        <w:t xml:space="preserve"> napsán ještě před smrtí dotyčného, a to například u básníků. Jiří Wolker si stihl ještě krátce před smrtí napsat krátký epitaf, kterým vystihl sám sebe a to: </w:t>
      </w:r>
    </w:p>
    <w:p w:rsidR="0048648C" w:rsidRPr="0048648C" w:rsidRDefault="0048648C" w:rsidP="0048648C">
      <w:pPr>
        <w:numPr>
          <w:ilvl w:val="0"/>
          <w:numId w:val="2"/>
        </w:numPr>
        <w:spacing w:before="100" w:beforeAutospacing="1" w:after="100" w:afterAutospacing="1" w:line="270" w:lineRule="atLeast"/>
        <w:ind w:left="300" w:right="225"/>
        <w:jc w:val="center"/>
        <w:rPr>
          <w:rFonts w:ascii="Arial" w:eastAsia="Times New Roman" w:hAnsi="Arial" w:cs="Arial"/>
          <w:color w:val="6F6E6E"/>
          <w:sz w:val="18"/>
          <w:szCs w:val="18"/>
          <w:lang w:eastAsia="cs-CZ"/>
        </w:rPr>
      </w:pPr>
      <w:r w:rsidRPr="0048648C">
        <w:rPr>
          <w:rFonts w:ascii="Arial" w:eastAsia="Times New Roman" w:hAnsi="Arial" w:cs="Arial"/>
          <w:color w:val="6F6E6E"/>
          <w:sz w:val="18"/>
          <w:szCs w:val="18"/>
          <w:lang w:eastAsia="cs-CZ"/>
        </w:rPr>
        <w:t>"Zde leží Jiří Wolker, básník</w:t>
      </w:r>
      <w:r w:rsidR="00DA120C">
        <w:rPr>
          <w:rFonts w:ascii="Arial" w:eastAsia="Times New Roman" w:hAnsi="Arial" w:cs="Arial"/>
          <w:color w:val="6F6E6E"/>
          <w:sz w:val="18"/>
          <w:szCs w:val="18"/>
          <w:lang w:eastAsia="cs-CZ"/>
        </w:rPr>
        <w:t>,</w:t>
      </w:r>
      <w:r w:rsidRPr="0048648C">
        <w:rPr>
          <w:rFonts w:ascii="Arial" w:eastAsia="Times New Roman" w:hAnsi="Arial" w:cs="Arial"/>
          <w:color w:val="6F6E6E"/>
          <w:sz w:val="18"/>
          <w:szCs w:val="18"/>
          <w:lang w:eastAsia="cs-CZ"/>
        </w:rPr>
        <w:t xml:space="preserve"> jenž miloval svět a pro spravedlnost jeho šel se bít. Dřív než mohl srdce své k boji vytasit, zemřel mlád dvaceti čtyř let."</w:t>
      </w:r>
    </w:p>
    <w:p w:rsidR="00655C25" w:rsidRDefault="00655C25" w:rsidP="001A7C65">
      <w:pPr>
        <w:tabs>
          <w:tab w:val="left" w:pos="7938"/>
        </w:tabs>
      </w:pPr>
    </w:p>
    <w:p w:rsidR="00655C25" w:rsidRDefault="00655C25" w:rsidP="001A7C65">
      <w:pPr>
        <w:tabs>
          <w:tab w:val="left" w:pos="7938"/>
        </w:tabs>
      </w:pPr>
    </w:p>
    <w:p w:rsidR="00655C25" w:rsidRDefault="0048648C" w:rsidP="001A7C65">
      <w:pPr>
        <w:tabs>
          <w:tab w:val="left" w:pos="7938"/>
        </w:tabs>
      </w:pPr>
      <w:r>
        <w:t>K proletářským básníkům řadíme Jaroslava Seiferta, Josefa Horu a Stanislava Kostku Neumanna.</w:t>
      </w:r>
    </w:p>
    <w:p w:rsidR="001A7C65" w:rsidRDefault="001A7C65" w:rsidP="001A7C65">
      <w:pPr>
        <w:tabs>
          <w:tab w:val="left" w:pos="7938"/>
        </w:tabs>
      </w:pPr>
    </w:p>
    <w:p w:rsidR="001A7C65" w:rsidRDefault="001A7C65" w:rsidP="001A7C65">
      <w:pPr>
        <w:tabs>
          <w:tab w:val="left" w:pos="7938"/>
        </w:tabs>
      </w:pPr>
    </w:p>
    <w:p w:rsidR="008F112F" w:rsidRDefault="008F112F" w:rsidP="00C47DD0">
      <w:pPr>
        <w:tabs>
          <w:tab w:val="left" w:pos="7938"/>
        </w:tabs>
      </w:pPr>
      <w:bookmarkStart w:id="0" w:name="_GoBack"/>
      <w:bookmarkEnd w:id="0"/>
    </w:p>
    <w:sectPr w:rsidR="008F112F" w:rsidSect="001A7C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CA3"/>
    <w:multiLevelType w:val="multilevel"/>
    <w:tmpl w:val="EA8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952441"/>
    <w:multiLevelType w:val="hybridMultilevel"/>
    <w:tmpl w:val="524A5774"/>
    <w:lvl w:ilvl="0" w:tplc="F65005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65"/>
    <w:rsid w:val="001A7C65"/>
    <w:rsid w:val="00281836"/>
    <w:rsid w:val="0048648C"/>
    <w:rsid w:val="00655C25"/>
    <w:rsid w:val="007826AA"/>
    <w:rsid w:val="008F112F"/>
    <w:rsid w:val="0094263D"/>
    <w:rsid w:val="00C47DD0"/>
    <w:rsid w:val="00CB6070"/>
    <w:rsid w:val="00DA120C"/>
    <w:rsid w:val="00D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EF60"/>
  <w15:docId w15:val="{5824EA92-6F3A-4705-BB93-7343D5A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648C"/>
    <w:pPr>
      <w:spacing w:before="75" w:after="150" w:line="270" w:lineRule="atLeast"/>
      <w:ind w:right="225"/>
      <w:outlineLvl w:val="1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C6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8648C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648C"/>
    <w:rPr>
      <w:color w:val="60748A"/>
      <w:u w:val="single"/>
    </w:rPr>
  </w:style>
  <w:style w:type="character" w:styleId="Siln">
    <w:name w:val="Strong"/>
    <w:basedOn w:val="Standardnpsmoodstavce"/>
    <w:uiPriority w:val="22"/>
    <w:qFormat/>
    <w:rsid w:val="00486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hrobnikameny.cz/epitafy-napisy-na-hr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uzivatel</cp:lastModifiedBy>
  <cp:revision>6</cp:revision>
  <dcterms:created xsi:type="dcterms:W3CDTF">2020-04-13T21:15:00Z</dcterms:created>
  <dcterms:modified xsi:type="dcterms:W3CDTF">2020-04-13T21:46:00Z</dcterms:modified>
</cp:coreProperties>
</file>