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F" w:rsidRDefault="00C956BA">
      <w:proofErr w:type="spellStart"/>
      <w:r>
        <w:t>F7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č. </w:t>
      </w:r>
      <w:r w:rsidR="0023165B">
        <w:t>10</w:t>
      </w:r>
    </w:p>
    <w:p w:rsidR="004D072A" w:rsidRDefault="0023165B" w:rsidP="0023165B">
      <w:pPr>
        <w:rPr>
          <w:rFonts w:eastAsiaTheme="minorEastAsia"/>
        </w:rPr>
      </w:pPr>
      <w:r>
        <w:rPr>
          <w:rFonts w:eastAsiaTheme="minorEastAsia"/>
        </w:rPr>
        <w:t>str. 152</w:t>
      </w:r>
    </w:p>
    <w:p w:rsidR="0023165B" w:rsidRDefault="0023165B" w:rsidP="0023165B">
      <w:pPr>
        <w:pStyle w:val="Odstavecseseznamem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slunce, hvězdy, žárovka, oheň</w:t>
      </w:r>
    </w:p>
    <w:p w:rsidR="0023165B" w:rsidRDefault="0023165B" w:rsidP="0023165B">
      <w:pPr>
        <w:pStyle w:val="Odstavecseseznamem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průhledné - vidíme to co je za ním</w:t>
      </w:r>
    </w:p>
    <w:p w:rsidR="0023165B" w:rsidRDefault="0023165B" w:rsidP="0023165B">
      <w:pPr>
        <w:pStyle w:val="Odstavecseseznamem"/>
        <w:rPr>
          <w:rFonts w:eastAsiaTheme="minorEastAsia"/>
        </w:rPr>
      </w:pPr>
      <w:r>
        <w:rPr>
          <w:rFonts w:eastAsiaTheme="minorEastAsia"/>
        </w:rPr>
        <w:t>průsvitné – vidíme obrys a světlo</w:t>
      </w:r>
    </w:p>
    <w:p w:rsidR="0023165B" w:rsidRPr="0023165B" w:rsidRDefault="0023165B" w:rsidP="0023165B">
      <w:pPr>
        <w:pStyle w:val="Odstavecseseznamem"/>
        <w:rPr>
          <w:rFonts w:eastAsiaTheme="minorEastAsia"/>
        </w:rPr>
      </w:pPr>
      <w:r>
        <w:rPr>
          <w:rFonts w:eastAsiaTheme="minorEastAsia"/>
        </w:rPr>
        <w:t>neprůhledné – nevidíme nic</w:t>
      </w:r>
    </w:p>
    <w:p w:rsidR="004D072A" w:rsidRDefault="0023165B" w:rsidP="0023165B">
      <w:pPr>
        <w:pStyle w:val="Odstavecseseznamem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300 000 km/s</w:t>
      </w:r>
    </w:p>
    <w:p w:rsidR="0023165B" w:rsidRDefault="0023165B" w:rsidP="0023165B">
      <w:pPr>
        <w:pStyle w:val="Odstavecseseznamem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zmenší se</w:t>
      </w:r>
    </w:p>
    <w:p w:rsidR="0023165B" w:rsidRDefault="0023165B" w:rsidP="0023165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U1</w:t>
      </w:r>
      <w:proofErr w:type="spellEnd"/>
      <w:r>
        <w:rPr>
          <w:rFonts w:eastAsiaTheme="minorEastAsia"/>
        </w:rPr>
        <w:t>) odraz světla od Slunce</w:t>
      </w:r>
    </w:p>
    <w:p w:rsidR="0023165B" w:rsidRDefault="0023165B" w:rsidP="0023165B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2) vyzkoušejte </w:t>
      </w:r>
      <w:r w:rsidRPr="0023165B">
        <w:rPr>
          <w:rFonts w:eastAsiaTheme="minorEastAsia"/>
        </w:rPr>
        <w:sym w:font="Wingdings" w:char="F04A"/>
      </w:r>
    </w:p>
    <w:p w:rsidR="0023165B" w:rsidRDefault="0023165B" w:rsidP="0023165B">
      <w:pPr>
        <w:ind w:left="360"/>
        <w:rPr>
          <w:rFonts w:eastAsiaTheme="minorEastAsia"/>
        </w:rPr>
      </w:pPr>
      <w:r>
        <w:rPr>
          <w:rFonts w:eastAsiaTheme="minorEastAsia"/>
        </w:rPr>
        <w:t>3) při mlze vidíme hůř, musíme snížit rychlost</w:t>
      </w:r>
    </w:p>
    <w:p w:rsidR="0023165B" w:rsidRDefault="0023165B" w:rsidP="0023165B">
      <w:pPr>
        <w:ind w:left="360"/>
        <w:rPr>
          <w:rFonts w:eastAsiaTheme="minorEastAsia"/>
        </w:rPr>
      </w:pPr>
      <w:r>
        <w:rPr>
          <w:rFonts w:eastAsiaTheme="minorEastAsia"/>
        </w:rPr>
        <w:t>4) světlo nepronikne dál než 60 m</w:t>
      </w:r>
    </w:p>
    <w:p w:rsidR="0023165B" w:rsidRDefault="0023165B" w:rsidP="0023165B">
      <w:pPr>
        <w:ind w:left="360"/>
        <w:rPr>
          <w:rFonts w:eastAsiaTheme="minorEastAsia"/>
        </w:rPr>
      </w:pPr>
      <w:r>
        <w:rPr>
          <w:rFonts w:eastAsiaTheme="minorEastAsia"/>
        </w:rPr>
        <w:t>5) Zdroje jsou – Slunce, blesk, lampion, světluška, brzdové světlo automobilu</w:t>
      </w:r>
    </w:p>
    <w:p w:rsidR="0023165B" w:rsidRDefault="0023165B" w:rsidP="0023165B">
      <w:pPr>
        <w:ind w:left="360"/>
        <w:rPr>
          <w:rFonts w:eastAsiaTheme="minorEastAsia"/>
        </w:rPr>
      </w:pPr>
      <w:r>
        <w:rPr>
          <w:rFonts w:eastAsiaTheme="minorEastAsia"/>
        </w:rPr>
        <w:t>6) s = 150 000 000 km</w:t>
      </w:r>
    </w:p>
    <w:p w:rsidR="0023165B" w:rsidRDefault="0023165B" w:rsidP="0023165B">
      <w:pPr>
        <w:ind w:left="360"/>
        <w:rPr>
          <w:rFonts w:eastAsiaTheme="minorEastAsia"/>
        </w:rPr>
      </w:pPr>
      <w:r>
        <w:rPr>
          <w:rFonts w:eastAsiaTheme="minorEastAsia"/>
        </w:rPr>
        <w:t>c = 300 000 km/s (rychlost světla)</w:t>
      </w:r>
    </w:p>
    <w:p w:rsidR="0023165B" w:rsidRDefault="0023165B" w:rsidP="0023165B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t=s/c = 150 000 000 / 300 000 = </w:t>
      </w:r>
      <w:proofErr w:type="spellStart"/>
      <w:r>
        <w:rPr>
          <w:rFonts w:eastAsiaTheme="minorEastAsia"/>
        </w:rPr>
        <w:t>500s</w:t>
      </w:r>
      <w:proofErr w:type="spellEnd"/>
      <w:r>
        <w:rPr>
          <w:rFonts w:eastAsiaTheme="minorEastAsia"/>
        </w:rPr>
        <w:t xml:space="preserve"> = 8,3 min</w:t>
      </w:r>
    </w:p>
    <w:p w:rsidR="0023165B" w:rsidRDefault="0023165B" w:rsidP="0023165B">
      <w:pPr>
        <w:ind w:left="360"/>
        <w:rPr>
          <w:rFonts w:eastAsiaTheme="minorEastAsia"/>
        </w:rPr>
      </w:pPr>
      <w:r>
        <w:rPr>
          <w:rFonts w:eastAsiaTheme="minorEastAsia"/>
        </w:rPr>
        <w:t>b) Ne, je vždy už o kousek dál</w:t>
      </w:r>
    </w:p>
    <w:p w:rsidR="0023165B" w:rsidRDefault="0023165B" w:rsidP="0023165B">
      <w:pPr>
        <w:ind w:left="360"/>
        <w:rPr>
          <w:rFonts w:eastAsiaTheme="minorEastAsia"/>
        </w:rPr>
      </w:pPr>
      <w:r>
        <w:rPr>
          <w:rFonts w:eastAsiaTheme="minorEastAsia"/>
        </w:rPr>
        <w:t>7) 300 000 / 1,3 = 226 000 km/s</w:t>
      </w:r>
    </w:p>
    <w:p w:rsidR="0023165B" w:rsidRDefault="0023165B" w:rsidP="0023165B">
      <w:pPr>
        <w:ind w:left="360"/>
        <w:rPr>
          <w:rFonts w:eastAsiaTheme="minorEastAsia"/>
        </w:rPr>
      </w:pPr>
      <w:r>
        <w:rPr>
          <w:rFonts w:eastAsiaTheme="minorEastAsia"/>
        </w:rPr>
        <w:t>8) t = 1 rok = 365 dní = 31 536 000 s</w:t>
      </w:r>
    </w:p>
    <w:p w:rsidR="0023165B" w:rsidRDefault="0023165B" w:rsidP="0023165B">
      <w:pPr>
        <w:ind w:left="360"/>
        <w:rPr>
          <w:rFonts w:eastAsiaTheme="minorEastAsia"/>
        </w:rPr>
      </w:pPr>
      <w:r>
        <w:rPr>
          <w:rFonts w:eastAsiaTheme="minorEastAsia"/>
        </w:rPr>
        <w:t>s = c * t = 300 000 * 31 536 000 = 9,5 * 10</w:t>
      </w:r>
      <w:r>
        <w:rPr>
          <w:rFonts w:eastAsiaTheme="minorEastAsia"/>
          <w:vertAlign w:val="superscript"/>
        </w:rPr>
        <w:t>12</w:t>
      </w:r>
    </w:p>
    <w:p w:rsidR="0023165B" w:rsidRDefault="0023165B" w:rsidP="0023165B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9) </w:t>
      </w:r>
      <w:r w:rsidR="00755C83">
        <w:rPr>
          <w:rFonts w:eastAsiaTheme="minorEastAsia"/>
        </w:rPr>
        <w:t>s = 5000 m</w:t>
      </w:r>
    </w:p>
    <w:p w:rsidR="00755C83" w:rsidRDefault="00755C83" w:rsidP="0023165B">
      <w:pPr>
        <w:ind w:left="360"/>
        <w:rPr>
          <w:rFonts w:eastAsiaTheme="minorEastAsia"/>
        </w:rPr>
      </w:pPr>
      <w:r>
        <w:rPr>
          <w:rFonts w:eastAsiaTheme="minorEastAsia"/>
        </w:rPr>
        <w:t>v = 340 m/s</w:t>
      </w:r>
    </w:p>
    <w:p w:rsidR="00755C83" w:rsidRDefault="00755C83" w:rsidP="0023165B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t = s/v = 5000 / 340 = </w:t>
      </w:r>
      <w:proofErr w:type="spellStart"/>
      <w:r>
        <w:rPr>
          <w:rFonts w:eastAsiaTheme="minorEastAsia"/>
        </w:rPr>
        <w:t>14,7s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15s</w:t>
      </w:r>
      <w:proofErr w:type="spellEnd"/>
    </w:p>
    <w:p w:rsidR="00755C83" w:rsidRDefault="00755C83" w:rsidP="0023165B">
      <w:pPr>
        <w:ind w:left="360"/>
        <w:rPr>
          <w:rFonts w:eastAsiaTheme="minorEastAsia"/>
        </w:rPr>
      </w:pPr>
      <w:r>
        <w:rPr>
          <w:rFonts w:eastAsiaTheme="minorEastAsia"/>
        </w:rPr>
        <w:t>Světelný signál uvidíme okamžitě.</w:t>
      </w:r>
    </w:p>
    <w:p w:rsidR="00755C83" w:rsidRDefault="00755C83" w:rsidP="0023165B">
      <w:pPr>
        <w:ind w:left="360"/>
        <w:rPr>
          <w:rFonts w:eastAsiaTheme="minorEastAsia"/>
        </w:rPr>
      </w:pPr>
      <w:r>
        <w:rPr>
          <w:rFonts w:eastAsiaTheme="minorEastAsia"/>
        </w:rPr>
        <w:t>str. 154</w:t>
      </w:r>
    </w:p>
    <w:p w:rsidR="00755C83" w:rsidRDefault="00755C83" w:rsidP="00755C83">
      <w:pPr>
        <w:pStyle w:val="Odstavecseseznamem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přímočaře</w:t>
      </w:r>
    </w:p>
    <w:p w:rsidR="00755C83" w:rsidRDefault="00755C83" w:rsidP="00755C83">
      <w:pPr>
        <w:pStyle w:val="Odstavecseseznamem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laser</w:t>
      </w:r>
    </w:p>
    <w:p w:rsidR="00755C83" w:rsidRDefault="00755C83" w:rsidP="00755C83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U1</w:t>
      </w:r>
      <w:proofErr w:type="spellEnd"/>
      <w:r>
        <w:rPr>
          <w:rFonts w:eastAsiaTheme="minorEastAsia"/>
        </w:rPr>
        <w:t xml:space="preserve">) </w:t>
      </w:r>
      <w:r w:rsidR="003D2B0D">
        <w:rPr>
          <w:rFonts w:eastAsiaTheme="minorEastAsia"/>
        </w:rPr>
        <w:t>Není, musíme si pomoci mlhou nebo kouřem</w:t>
      </w:r>
    </w:p>
    <w:p w:rsidR="003D2B0D" w:rsidRDefault="003D2B0D" w:rsidP="003D2B0D">
      <w:pPr>
        <w:pStyle w:val="Odstavecseseznamem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mlha zviditelňuje světelné paprsky</w:t>
      </w:r>
    </w:p>
    <w:p w:rsidR="003D2B0D" w:rsidRDefault="003D2B0D" w:rsidP="003D2B0D">
      <w:pPr>
        <w:pStyle w:val="Odstavecseseznamem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otvory musí být za sebou</w:t>
      </w:r>
    </w:p>
    <w:p w:rsidR="003D2B0D" w:rsidRDefault="003D2B0D" w:rsidP="003D2B0D">
      <w:pPr>
        <w:pStyle w:val="Odstavecseseznamem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uvidíme,</w:t>
      </w:r>
      <w:bookmarkStart w:id="0" w:name="_GoBack"/>
      <w:bookmarkEnd w:id="0"/>
      <w:r>
        <w:rPr>
          <w:rFonts w:eastAsiaTheme="minorEastAsia"/>
        </w:rPr>
        <w:t xml:space="preserve"> jak proniká světlo dírkami</w:t>
      </w:r>
    </w:p>
    <w:p w:rsidR="003D2B0D" w:rsidRPr="003D2B0D" w:rsidRDefault="003D2B0D" w:rsidP="003D2B0D">
      <w:pPr>
        <w:pStyle w:val="Odstavecseseznamem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vyzkoušejte si. </w:t>
      </w:r>
      <w:r w:rsidRPr="003D2B0D">
        <w:rPr>
          <w:rFonts w:eastAsiaTheme="minorEastAsia"/>
        </w:rPr>
        <w:sym w:font="Wingdings" w:char="F04A"/>
      </w:r>
    </w:p>
    <w:sectPr w:rsidR="003D2B0D" w:rsidRPr="003D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370"/>
    <w:multiLevelType w:val="hybridMultilevel"/>
    <w:tmpl w:val="C97076BC"/>
    <w:lvl w:ilvl="0" w:tplc="5A4A57D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1516"/>
    <w:multiLevelType w:val="hybridMultilevel"/>
    <w:tmpl w:val="0A663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797"/>
    <w:multiLevelType w:val="hybridMultilevel"/>
    <w:tmpl w:val="BE6E2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5CF1"/>
    <w:multiLevelType w:val="hybridMultilevel"/>
    <w:tmpl w:val="7564FF98"/>
    <w:lvl w:ilvl="0" w:tplc="10DE5F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01010"/>
    <w:multiLevelType w:val="hybridMultilevel"/>
    <w:tmpl w:val="F3BC0432"/>
    <w:lvl w:ilvl="0" w:tplc="4BB82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33550"/>
    <w:multiLevelType w:val="hybridMultilevel"/>
    <w:tmpl w:val="E6B8D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62D5"/>
    <w:multiLevelType w:val="hybridMultilevel"/>
    <w:tmpl w:val="C5F84ED0"/>
    <w:lvl w:ilvl="0" w:tplc="A01CFFBC">
      <w:start w:val="6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878A2"/>
    <w:multiLevelType w:val="hybridMultilevel"/>
    <w:tmpl w:val="0A663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60091"/>
    <w:multiLevelType w:val="hybridMultilevel"/>
    <w:tmpl w:val="2EB675AE"/>
    <w:lvl w:ilvl="0" w:tplc="4BB82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D348D"/>
    <w:multiLevelType w:val="hybridMultilevel"/>
    <w:tmpl w:val="F85C7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B664D"/>
    <w:multiLevelType w:val="hybridMultilevel"/>
    <w:tmpl w:val="A28EC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42474"/>
    <w:multiLevelType w:val="hybridMultilevel"/>
    <w:tmpl w:val="3DB80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57BA3"/>
    <w:multiLevelType w:val="hybridMultilevel"/>
    <w:tmpl w:val="01627B16"/>
    <w:lvl w:ilvl="0" w:tplc="E83005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D3402"/>
    <w:multiLevelType w:val="hybridMultilevel"/>
    <w:tmpl w:val="7564FF98"/>
    <w:lvl w:ilvl="0" w:tplc="10DE5F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8116F"/>
    <w:multiLevelType w:val="hybridMultilevel"/>
    <w:tmpl w:val="00367000"/>
    <w:lvl w:ilvl="0" w:tplc="4BB823A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A"/>
    <w:rsid w:val="0006744A"/>
    <w:rsid w:val="0016610D"/>
    <w:rsid w:val="0023165B"/>
    <w:rsid w:val="002D13BE"/>
    <w:rsid w:val="003D2B0D"/>
    <w:rsid w:val="004D072A"/>
    <w:rsid w:val="00755C83"/>
    <w:rsid w:val="00863AFF"/>
    <w:rsid w:val="009D06C4"/>
    <w:rsid w:val="00C956BA"/>
    <w:rsid w:val="00D960A1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6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1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6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1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2020-05-23T19:44:00Z</dcterms:created>
  <dcterms:modified xsi:type="dcterms:W3CDTF">2020-05-23T19:46:00Z</dcterms:modified>
</cp:coreProperties>
</file>