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6A" w:rsidRPr="007B1A3E" w:rsidRDefault="00FE02C8" w:rsidP="00477670">
      <w:pPr>
        <w:pStyle w:val="Nadpis2"/>
      </w:pPr>
      <w:proofErr w:type="gramStart"/>
      <w:r>
        <w:t>Zeměpis</w:t>
      </w:r>
      <w:r>
        <w:tab/>
      </w:r>
      <w:r>
        <w:tab/>
        <w:t xml:space="preserve">  </w:t>
      </w:r>
      <w:r>
        <w:tab/>
        <w:t>8.ročník</w:t>
      </w:r>
      <w:proofErr w:type="gramEnd"/>
      <w:r>
        <w:tab/>
      </w:r>
      <w:r>
        <w:tab/>
      </w:r>
      <w:r>
        <w:tab/>
      </w:r>
      <w:r>
        <w:tab/>
        <w:t>24</w:t>
      </w:r>
      <w:r w:rsidR="002B2D6A">
        <w:t>. 5</w:t>
      </w:r>
      <w:r w:rsidR="007B1A3E">
        <w:t>. 2020</w:t>
      </w:r>
    </w:p>
    <w:p w:rsidR="007B1A3E" w:rsidRDefault="007B1A3E" w:rsidP="007B1A3E">
      <w:pPr>
        <w:spacing w:after="0"/>
        <w:rPr>
          <w:b/>
          <w:bCs/>
        </w:rPr>
      </w:pPr>
    </w:p>
    <w:p w:rsidR="004762F7" w:rsidRDefault="00FE02C8" w:rsidP="002943B3">
      <w:pPr>
        <w:spacing w:after="0"/>
      </w:pPr>
      <w:r>
        <w:t xml:space="preserve">Uč. </w:t>
      </w:r>
      <w:proofErr w:type="gramStart"/>
      <w:r>
        <w:t>str.</w:t>
      </w:r>
      <w:proofErr w:type="gramEnd"/>
      <w:r>
        <w:t xml:space="preserve"> 26-27</w:t>
      </w:r>
    </w:p>
    <w:p w:rsidR="008A6607" w:rsidRDefault="008A6607" w:rsidP="008A6607">
      <w:pPr>
        <w:spacing w:after="0"/>
      </w:pPr>
    </w:p>
    <w:p w:rsidR="005F040D" w:rsidRDefault="005F040D" w:rsidP="008A6607">
      <w:pPr>
        <w:spacing w:after="0"/>
      </w:pPr>
      <w:r>
        <w:t>ZÁPIS:</w:t>
      </w:r>
      <w:r w:rsidR="00FE02C8">
        <w:t xml:space="preserve"> </w:t>
      </w:r>
      <w:r w:rsidR="00FE02C8" w:rsidRPr="00FE02C8">
        <w:rPr>
          <w:b/>
        </w:rPr>
        <w:t>PRŮMYSL</w:t>
      </w:r>
    </w:p>
    <w:p w:rsidR="00FE02C8" w:rsidRDefault="00FE02C8" w:rsidP="00FE02C8">
      <w:pPr>
        <w:pStyle w:val="Odstavecseseznamem"/>
        <w:numPr>
          <w:ilvl w:val="0"/>
          <w:numId w:val="10"/>
        </w:numPr>
        <w:spacing w:after="0"/>
      </w:pPr>
      <w:r>
        <w:t xml:space="preserve">Od roku 1990 pokles výrobní činnosti ve prospěch služeb, rozvoj průmyslových odvětví méně náročných na suroviny. </w:t>
      </w:r>
    </w:p>
    <w:p w:rsidR="00FE02C8" w:rsidRDefault="00FE02C8" w:rsidP="00FE02C8">
      <w:pPr>
        <w:pStyle w:val="Odstavecseseznamem"/>
        <w:numPr>
          <w:ilvl w:val="0"/>
          <w:numId w:val="10"/>
        </w:numPr>
        <w:spacing w:after="0"/>
      </w:pPr>
      <w:r>
        <w:t xml:space="preserve">Strojírenský </w:t>
      </w:r>
      <w:proofErr w:type="spellStart"/>
      <w:proofErr w:type="gramStart"/>
      <w:r>
        <w:t>prům</w:t>
      </w:r>
      <w:proofErr w:type="spellEnd"/>
      <w:r>
        <w:t>.-automobilový</w:t>
      </w:r>
      <w:proofErr w:type="gramEnd"/>
      <w:r>
        <w:t>, výroba elektr. a optických přístrojů, elektroniky (montáže z dovezených součástek)</w:t>
      </w:r>
    </w:p>
    <w:p w:rsidR="00FE02C8" w:rsidRDefault="00FE02C8" w:rsidP="00FE02C8">
      <w:pPr>
        <w:pStyle w:val="Odstavecseseznamem"/>
        <w:numPr>
          <w:ilvl w:val="0"/>
          <w:numId w:val="10"/>
        </w:numPr>
        <w:spacing w:after="0"/>
      </w:pPr>
      <w:r w:rsidRPr="00FE02C8">
        <w:rPr>
          <w:b/>
        </w:rPr>
        <w:t>Těžba nerostných surovin</w:t>
      </w:r>
      <w:r>
        <w:t xml:space="preserve"> – </w:t>
      </w:r>
      <w:r w:rsidRPr="00FE02C8">
        <w:rPr>
          <w:i/>
        </w:rPr>
        <w:t>energetické</w:t>
      </w:r>
      <w:r>
        <w:t xml:space="preserve"> (černé a hnědé uhlí, ropa a zemní plyn)</w:t>
      </w:r>
    </w:p>
    <w:p w:rsidR="00FE02C8" w:rsidRDefault="00FE02C8" w:rsidP="00FE02C8">
      <w:pPr>
        <w:pStyle w:val="Odstavecseseznamem"/>
        <w:numPr>
          <w:ilvl w:val="4"/>
          <w:numId w:val="10"/>
        </w:numPr>
        <w:spacing w:after="0"/>
      </w:pPr>
      <w:r>
        <w:rPr>
          <w:i/>
        </w:rPr>
        <w:t>n</w:t>
      </w:r>
      <w:r w:rsidRPr="00FE02C8">
        <w:rPr>
          <w:i/>
        </w:rPr>
        <w:t>erudné</w:t>
      </w:r>
      <w:r>
        <w:t xml:space="preserve"> (kaolín, sklářské písky, štěrkopísky, vápenec, žula)</w:t>
      </w:r>
    </w:p>
    <w:p w:rsidR="00FC3AB5" w:rsidRPr="00FC3AB5" w:rsidRDefault="00FC3AB5" w:rsidP="00FC3AB5">
      <w:pPr>
        <w:pStyle w:val="Odstavecseseznamem"/>
        <w:numPr>
          <w:ilvl w:val="4"/>
          <w:numId w:val="10"/>
        </w:numPr>
        <w:spacing w:after="0"/>
        <w:rPr>
          <w:b/>
          <w:color w:val="FF0000"/>
        </w:rPr>
      </w:pPr>
      <w:r w:rsidRPr="00FC3AB5">
        <w:rPr>
          <w:b/>
          <w:i/>
          <w:color w:val="FF0000"/>
        </w:rPr>
        <w:t>zakreslete místa těžby nerostných surovi</w:t>
      </w:r>
      <w:r>
        <w:rPr>
          <w:b/>
          <w:i/>
          <w:color w:val="FF0000"/>
        </w:rPr>
        <w:t xml:space="preserve">n. </w:t>
      </w:r>
    </w:p>
    <w:p w:rsidR="00FE6607" w:rsidRPr="00FC3AB5" w:rsidRDefault="00FE02C8" w:rsidP="00FC3AB5">
      <w:pPr>
        <w:rPr>
          <w:b/>
        </w:rPr>
      </w:pPr>
      <w:r w:rsidRPr="00FC3AB5">
        <w:rPr>
          <w:b/>
        </w:rPr>
        <w:t xml:space="preserve">Výroba </w:t>
      </w:r>
      <w:proofErr w:type="gramStart"/>
      <w:r w:rsidRPr="00FC3AB5">
        <w:rPr>
          <w:b/>
        </w:rPr>
        <w:t>elektr.energie</w:t>
      </w:r>
      <w:proofErr w:type="gramEnd"/>
      <w:r>
        <w:t xml:space="preserve"> – </w:t>
      </w:r>
      <w:r w:rsidRPr="00FC3AB5">
        <w:rPr>
          <w:i/>
        </w:rPr>
        <w:t>tepelné</w:t>
      </w:r>
      <w:r>
        <w:t xml:space="preserve"> (66%) – </w:t>
      </w:r>
      <w:proofErr w:type="spellStart"/>
      <w:r>
        <w:t>Prunéřov</w:t>
      </w:r>
      <w:proofErr w:type="spellEnd"/>
      <w:r>
        <w:t xml:space="preserve">, </w:t>
      </w:r>
      <w:proofErr w:type="spellStart"/>
      <w:r>
        <w:t>Tušimice</w:t>
      </w:r>
      <w:proofErr w:type="spellEnd"/>
      <w:r>
        <w:t xml:space="preserve">, Chvaletice, Mělník, </w:t>
      </w:r>
      <w:proofErr w:type="spellStart"/>
      <w:r>
        <w:t>Dětmarovice</w:t>
      </w:r>
      <w:proofErr w:type="spellEnd"/>
    </w:p>
    <w:p w:rsidR="00FE02C8" w:rsidRDefault="00FE02C8" w:rsidP="00FE02C8">
      <w:pPr>
        <w:pStyle w:val="Odstavecseseznamem"/>
        <w:numPr>
          <w:ilvl w:val="2"/>
          <w:numId w:val="10"/>
        </w:numPr>
      </w:pPr>
      <w:r>
        <w:rPr>
          <w:i/>
        </w:rPr>
        <w:t>j</w:t>
      </w:r>
      <w:r w:rsidRPr="00FE02C8">
        <w:rPr>
          <w:i/>
        </w:rPr>
        <w:t>aderné</w:t>
      </w:r>
      <w:r>
        <w:t xml:space="preserve"> (31%) – Temelín, Dukovany</w:t>
      </w:r>
    </w:p>
    <w:p w:rsidR="00FE02C8" w:rsidRDefault="00FE02C8" w:rsidP="00FE02C8">
      <w:pPr>
        <w:pStyle w:val="Odstavecseseznamem"/>
        <w:numPr>
          <w:ilvl w:val="2"/>
          <w:numId w:val="10"/>
        </w:numPr>
      </w:pPr>
      <w:r>
        <w:rPr>
          <w:i/>
        </w:rPr>
        <w:t>o</w:t>
      </w:r>
      <w:r w:rsidRPr="00FE02C8">
        <w:rPr>
          <w:i/>
        </w:rPr>
        <w:t>bnovitelné zdroje</w:t>
      </w:r>
      <w:r>
        <w:t xml:space="preserve"> (3%)- </w:t>
      </w:r>
      <w:r w:rsidRPr="00FE02C8">
        <w:rPr>
          <w:u w:val="single"/>
        </w:rPr>
        <w:t>vodní</w:t>
      </w:r>
      <w:r>
        <w:t xml:space="preserve"> (</w:t>
      </w:r>
      <w:proofErr w:type="spellStart"/>
      <w:r>
        <w:t>Dalešice</w:t>
      </w:r>
      <w:proofErr w:type="spellEnd"/>
      <w:r>
        <w:t>, Dlouhé Stráně, vltavská kaskáda</w:t>
      </w:r>
    </w:p>
    <w:p w:rsidR="00FE02C8" w:rsidRDefault="00FE02C8" w:rsidP="00FE02C8">
      <w:pPr>
        <w:pStyle w:val="Odstavecseseznamem"/>
        <w:numPr>
          <w:ilvl w:val="5"/>
          <w:numId w:val="10"/>
        </w:numPr>
      </w:pPr>
      <w:r w:rsidRPr="00FE02C8">
        <w:rPr>
          <w:u w:val="single"/>
        </w:rPr>
        <w:t>větrné</w:t>
      </w:r>
      <w:r>
        <w:t xml:space="preserve"> (Krušné hory, severní Morava)</w:t>
      </w:r>
    </w:p>
    <w:p w:rsidR="00FE02C8" w:rsidRDefault="00FE02C8" w:rsidP="00FE02C8">
      <w:pPr>
        <w:pStyle w:val="Odstavecseseznamem"/>
        <w:numPr>
          <w:ilvl w:val="5"/>
          <w:numId w:val="10"/>
        </w:numPr>
        <w:rPr>
          <w:u w:val="single"/>
        </w:rPr>
      </w:pPr>
      <w:r w:rsidRPr="00FE02C8">
        <w:rPr>
          <w:u w:val="single"/>
        </w:rPr>
        <w:t>solární, elektrárny spalující biomasu</w:t>
      </w:r>
    </w:p>
    <w:p w:rsidR="00FC3AB5" w:rsidRPr="00FC3AB5" w:rsidRDefault="00FC3AB5" w:rsidP="00FE02C8">
      <w:pPr>
        <w:pStyle w:val="Odstavecseseznamem"/>
        <w:numPr>
          <w:ilvl w:val="5"/>
          <w:numId w:val="10"/>
        </w:numPr>
        <w:rPr>
          <w:b/>
          <w:color w:val="FF0000"/>
        </w:rPr>
      </w:pPr>
      <w:r w:rsidRPr="00FC3AB5">
        <w:rPr>
          <w:b/>
          <w:color w:val="FF0000"/>
        </w:rPr>
        <w:t xml:space="preserve"> zakreslete tepelné a vodní elektrárny!!!</w:t>
      </w:r>
      <w:r>
        <w:rPr>
          <w:b/>
          <w:color w:val="FF0000"/>
        </w:rPr>
        <w:t xml:space="preserve"> Mapa ke kontrole.</w:t>
      </w:r>
    </w:p>
    <w:p w:rsidR="00FE02C8" w:rsidRPr="00FE02C8" w:rsidRDefault="00FC3AB5" w:rsidP="00FE02C8">
      <w:pPr>
        <w:pStyle w:val="Odstavecseseznamem"/>
        <w:numPr>
          <w:ilvl w:val="0"/>
          <w:numId w:val="10"/>
        </w:numPr>
        <w:rPr>
          <w:u w:val="single"/>
        </w:rPr>
      </w:pPr>
      <w:r>
        <w:rPr>
          <w:noProof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782955</wp:posOffset>
            </wp:positionH>
            <wp:positionV relativeFrom="paragraph">
              <wp:posOffset>26035</wp:posOffset>
            </wp:positionV>
            <wp:extent cx="6288405" cy="3547745"/>
            <wp:effectExtent l="1905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989" t="15650" r="24242" b="33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405" cy="354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607" w:rsidRPr="00FE6607" w:rsidRDefault="00FE6607" w:rsidP="00477670">
      <w:pPr>
        <w:spacing w:after="0"/>
        <w:rPr>
          <w:b/>
          <w:color w:val="FF0000"/>
          <w:sz w:val="20"/>
        </w:rPr>
      </w:pPr>
    </w:p>
    <w:p w:rsidR="001B3402" w:rsidRPr="00FE6607" w:rsidRDefault="001B3402" w:rsidP="001B3402">
      <w:pPr>
        <w:spacing w:after="0"/>
        <w:rPr>
          <w:sz w:val="20"/>
        </w:rPr>
      </w:pPr>
    </w:p>
    <w:p w:rsidR="008F378D" w:rsidRPr="00FE6607" w:rsidRDefault="008F378D" w:rsidP="001B3402">
      <w:pPr>
        <w:jc w:val="center"/>
        <w:rPr>
          <w:b/>
          <w:color w:val="00B050"/>
          <w:sz w:val="20"/>
          <w:u w:val="single"/>
        </w:rPr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FC3AB5" w:rsidP="001B3402">
      <w:p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585470</wp:posOffset>
            </wp:positionH>
            <wp:positionV relativeFrom="paragraph">
              <wp:posOffset>539115</wp:posOffset>
            </wp:positionV>
            <wp:extent cx="5759450" cy="2428240"/>
            <wp:effectExtent l="19050" t="0" r="0" b="0"/>
            <wp:wrapSquare wrapText="bothSides"/>
            <wp:docPr id="2" name="obrázek 1" descr="C:\Users\Jiříkův Aušus\AppData\Local\Microsoft\Windows\Temporary Internet Files\Content.Word\IMG_20200524_210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říkův Aušus\AppData\Local\Microsoft\Windows\Temporary Internet Files\Content.Word\IMG_20200524_2101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4687" b="9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2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F378D" w:rsidSect="00FC3A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1CD"/>
    <w:multiLevelType w:val="hybridMultilevel"/>
    <w:tmpl w:val="043E1BEA"/>
    <w:lvl w:ilvl="0" w:tplc="17C8BF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94242"/>
    <w:multiLevelType w:val="hybridMultilevel"/>
    <w:tmpl w:val="85B019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D73F5"/>
    <w:multiLevelType w:val="hybridMultilevel"/>
    <w:tmpl w:val="BA2CA982"/>
    <w:lvl w:ilvl="0" w:tplc="9514BE8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84E8EE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94462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E254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F3E549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2809AA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A8B78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DC04E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A64D5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32BA4D87"/>
    <w:multiLevelType w:val="hybridMultilevel"/>
    <w:tmpl w:val="B0C6357E"/>
    <w:lvl w:ilvl="0" w:tplc="31CCDC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009AD"/>
    <w:multiLevelType w:val="hybridMultilevel"/>
    <w:tmpl w:val="D52EF7DE"/>
    <w:lvl w:ilvl="0" w:tplc="9A88E3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A51D4"/>
    <w:multiLevelType w:val="hybridMultilevel"/>
    <w:tmpl w:val="CF2EB218"/>
    <w:lvl w:ilvl="0" w:tplc="4C027B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676A2"/>
    <w:multiLevelType w:val="hybridMultilevel"/>
    <w:tmpl w:val="0C9E6C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F343C"/>
    <w:multiLevelType w:val="hybridMultilevel"/>
    <w:tmpl w:val="0EE234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671CC"/>
    <w:multiLevelType w:val="hybridMultilevel"/>
    <w:tmpl w:val="FBE2A678"/>
    <w:lvl w:ilvl="0" w:tplc="23DC0E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242603"/>
    <w:multiLevelType w:val="hybridMultilevel"/>
    <w:tmpl w:val="D424E120"/>
    <w:lvl w:ilvl="0" w:tplc="424605E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9DEE0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6C61F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00C96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68788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62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3449D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46E3E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0B80C3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1A3E"/>
    <w:rsid w:val="00064F24"/>
    <w:rsid w:val="0013656A"/>
    <w:rsid w:val="001B3402"/>
    <w:rsid w:val="002943B3"/>
    <w:rsid w:val="002B2D6A"/>
    <w:rsid w:val="00311BAC"/>
    <w:rsid w:val="00343AE5"/>
    <w:rsid w:val="004762F7"/>
    <w:rsid w:val="00477670"/>
    <w:rsid w:val="005348D0"/>
    <w:rsid w:val="00586BB7"/>
    <w:rsid w:val="005F040D"/>
    <w:rsid w:val="006918D5"/>
    <w:rsid w:val="00702E8E"/>
    <w:rsid w:val="007B1A3E"/>
    <w:rsid w:val="008A6607"/>
    <w:rsid w:val="008F378D"/>
    <w:rsid w:val="00A8139A"/>
    <w:rsid w:val="00D6546C"/>
    <w:rsid w:val="00DC362A"/>
    <w:rsid w:val="00DE16E4"/>
    <w:rsid w:val="00DE71DF"/>
    <w:rsid w:val="00FC3AB5"/>
    <w:rsid w:val="00FE02C8"/>
    <w:rsid w:val="00FE6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BB7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76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71D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762F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78D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776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8A66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43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1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19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23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44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91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0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4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2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1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1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9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49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3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6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8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94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00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8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3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91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2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10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42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7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8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4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Jiříkův Aušus</dc:creator>
  <cp:lastModifiedBy>Jiříkův Aušus</cp:lastModifiedBy>
  <cp:revision>2</cp:revision>
  <dcterms:created xsi:type="dcterms:W3CDTF">2020-05-24T19:12:00Z</dcterms:created>
  <dcterms:modified xsi:type="dcterms:W3CDTF">2020-05-24T19:12:00Z</dcterms:modified>
</cp:coreProperties>
</file>