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04" w:rsidRPr="00A806C2" w:rsidRDefault="00851404" w:rsidP="00851404">
      <w:pPr>
        <w:rPr>
          <w:rFonts w:ascii="Calibri" w:eastAsia="Calibri" w:hAnsi="Calibri" w:cs="Times New Roman"/>
          <w:b/>
          <w:sz w:val="40"/>
          <w:szCs w:val="40"/>
        </w:rPr>
      </w:pPr>
      <w:r w:rsidRPr="00A806C2">
        <w:rPr>
          <w:rFonts w:ascii="Calibri" w:eastAsia="Calibri" w:hAnsi="Calibri" w:cs="Times New Roman"/>
          <w:b/>
          <w:sz w:val="40"/>
          <w:szCs w:val="40"/>
        </w:rPr>
        <w:t xml:space="preserve">Přírodopis   </w:t>
      </w:r>
    </w:p>
    <w:p w:rsidR="006379CA" w:rsidRDefault="007E4242" w:rsidP="006379CA">
      <w:pPr>
        <w:rPr>
          <w:rFonts w:ascii="Calibri" w:eastAsia="Calibri" w:hAnsi="Calibri" w:cs="Times New Roman"/>
          <w:sz w:val="24"/>
          <w:szCs w:val="24"/>
          <w:u w:val="single"/>
        </w:rPr>
      </w:pPr>
      <w:r w:rsidRPr="0094360D">
        <w:rPr>
          <w:rFonts w:eastAsia="Calibri" w:cstheme="minorHAnsi"/>
          <w:b/>
          <w:noProof/>
          <w:sz w:val="40"/>
          <w:szCs w:val="40"/>
          <w:lang w:eastAsia="cs-CZ"/>
        </w:rPr>
        <w:drawing>
          <wp:anchor distT="0" distB="0" distL="114300" distR="114300" simplePos="0" relativeHeight="251658240" behindDoc="1" locked="0" layoutInCell="1" allowOverlap="1" wp14:anchorId="0CB04417" wp14:editId="6130D0D7">
            <wp:simplePos x="0" y="0"/>
            <wp:positionH relativeFrom="column">
              <wp:posOffset>5796280</wp:posOffset>
            </wp:positionH>
            <wp:positionV relativeFrom="paragraph">
              <wp:posOffset>321310</wp:posOffset>
            </wp:positionV>
            <wp:extent cx="295275" cy="352425"/>
            <wp:effectExtent l="0" t="0" r="9525" b="9525"/>
            <wp:wrapSquare wrapText="bothSides"/>
            <wp:docPr id="2" name="Obrázek 2" descr="C:\Users\uzivatel\AppData\Local\Microsoft\Windows\INetCache\IE\DYYRYM5X\pencil-307503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vatel\AppData\Local\Microsoft\Windows\INetCache\IE\DYYRYM5X\pencil-307503_960_7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404" w:rsidRPr="00A806C2">
        <w:rPr>
          <w:rFonts w:ascii="Calibri" w:eastAsia="Calibri" w:hAnsi="Calibri" w:cs="Times New Roman"/>
          <w:sz w:val="24"/>
          <w:szCs w:val="24"/>
          <w:u w:val="single"/>
        </w:rPr>
        <w:t xml:space="preserve">Obecné informace:      </w:t>
      </w:r>
    </w:p>
    <w:p w:rsidR="006379CA" w:rsidRPr="00F64233" w:rsidRDefault="006379CA" w:rsidP="006379CA">
      <w:pPr>
        <w:pStyle w:val="Odstavecseseznamem"/>
        <w:numPr>
          <w:ilvl w:val="0"/>
          <w:numId w:val="14"/>
        </w:numPr>
        <w:rPr>
          <w:rFonts w:eastAsia="Calibri" w:cstheme="minorHAnsi"/>
          <w:sz w:val="16"/>
          <w:szCs w:val="16"/>
          <w:u w:val="single"/>
        </w:rPr>
      </w:pPr>
      <w:r w:rsidRPr="00F64233">
        <w:rPr>
          <w:rFonts w:eastAsia="Calibri" w:cstheme="minorHAnsi"/>
          <w:b/>
          <w:bCs/>
          <w:sz w:val="16"/>
          <w:szCs w:val="16"/>
        </w:rPr>
        <w:t>Přijímací zkoušky – pro studenty, kteří podali přihlášku na SŠ zakončenou maturitní zkouškou.</w:t>
      </w:r>
      <w:r w:rsidR="00851404" w:rsidRPr="00F64233">
        <w:rPr>
          <w:rFonts w:eastAsia="Calibri" w:cstheme="minorHAnsi"/>
          <w:sz w:val="16"/>
          <w:szCs w:val="16"/>
        </w:rPr>
        <w:t xml:space="preserve"> </w:t>
      </w:r>
    </w:p>
    <w:p w:rsidR="006379CA" w:rsidRPr="00F64233" w:rsidRDefault="006379CA" w:rsidP="009C7888">
      <w:pPr>
        <w:pStyle w:val="Odstavecseseznamem"/>
        <w:jc w:val="both"/>
        <w:rPr>
          <w:rFonts w:cstheme="minorHAnsi"/>
          <w:color w:val="000000"/>
          <w:sz w:val="16"/>
          <w:szCs w:val="16"/>
          <w:shd w:val="clear" w:color="auto" w:fill="FFFFFF"/>
        </w:rPr>
      </w:pPr>
      <w:r w:rsidRPr="00F64233">
        <w:rPr>
          <w:rFonts w:cstheme="minorHAnsi"/>
          <w:color w:val="000000"/>
          <w:sz w:val="16"/>
          <w:szCs w:val="16"/>
          <w:shd w:val="clear" w:color="auto" w:fill="FFFFFF"/>
        </w:rPr>
        <w:t xml:space="preserve">Jednotná přijímací zkouška na střední školy bude mít jen </w:t>
      </w:r>
      <w:r w:rsidRPr="00F64233">
        <w:rPr>
          <w:rFonts w:cstheme="minorHAnsi"/>
          <w:b/>
          <w:color w:val="000000"/>
          <w:sz w:val="16"/>
          <w:szCs w:val="16"/>
          <w:shd w:val="clear" w:color="auto" w:fill="FFFFFF"/>
        </w:rPr>
        <w:t>jeden termín</w:t>
      </w:r>
      <w:r w:rsidRPr="00F64233">
        <w:rPr>
          <w:rFonts w:cstheme="minorHAnsi"/>
          <w:color w:val="000000"/>
          <w:sz w:val="16"/>
          <w:szCs w:val="16"/>
          <w:shd w:val="clear" w:color="auto" w:fill="FFFFFF"/>
        </w:rPr>
        <w:t xml:space="preserve">, </w:t>
      </w:r>
      <w:proofErr w:type="gramStart"/>
      <w:r w:rsidRPr="00F64233">
        <w:rPr>
          <w:rFonts w:cstheme="minorHAnsi"/>
          <w:color w:val="000000"/>
          <w:sz w:val="16"/>
          <w:szCs w:val="16"/>
          <w:shd w:val="clear" w:color="auto" w:fill="FFFFFF"/>
        </w:rPr>
        <w:t>proběhne</w:t>
      </w:r>
      <w:r w:rsidR="0094360D" w:rsidRPr="00F64233">
        <w:rPr>
          <w:rFonts w:cstheme="minorHAnsi"/>
          <w:color w:val="000000"/>
          <w:sz w:val="16"/>
          <w:szCs w:val="16"/>
          <w:shd w:val="clear" w:color="auto" w:fill="FFFFFF"/>
        </w:rPr>
        <w:t xml:space="preserve"> </w:t>
      </w:r>
      <w:r w:rsidRPr="00F64233">
        <w:rPr>
          <w:rFonts w:cstheme="minorHAnsi"/>
          <w:b/>
          <w:color w:val="000000"/>
          <w:sz w:val="16"/>
          <w:szCs w:val="16"/>
          <w:shd w:val="clear" w:color="auto" w:fill="FFFFFF"/>
        </w:rPr>
        <w:t>8.</w:t>
      </w:r>
      <w:r w:rsidR="009C7888" w:rsidRPr="00F64233">
        <w:rPr>
          <w:rFonts w:cstheme="minorHAnsi"/>
          <w:b/>
          <w:color w:val="000000"/>
          <w:sz w:val="16"/>
          <w:szCs w:val="16"/>
          <w:shd w:val="clear" w:color="auto" w:fill="FFFFFF"/>
        </w:rPr>
        <w:t>č</w:t>
      </w:r>
      <w:r w:rsidRPr="00F64233">
        <w:rPr>
          <w:rFonts w:cstheme="minorHAnsi"/>
          <w:b/>
          <w:color w:val="000000"/>
          <w:sz w:val="16"/>
          <w:szCs w:val="16"/>
          <w:shd w:val="clear" w:color="auto" w:fill="FFFFFF"/>
        </w:rPr>
        <w:t>ervna</w:t>
      </w:r>
      <w:proofErr w:type="gramEnd"/>
      <w:r w:rsidRPr="00F64233">
        <w:rPr>
          <w:rFonts w:cstheme="minorHAnsi"/>
          <w:b/>
          <w:color w:val="000000"/>
          <w:sz w:val="16"/>
          <w:szCs w:val="16"/>
          <w:shd w:val="clear" w:color="auto" w:fill="FFFFFF"/>
        </w:rPr>
        <w:t xml:space="preserve"> 2020</w:t>
      </w:r>
      <w:r w:rsidRPr="00F64233">
        <w:rPr>
          <w:rFonts w:cstheme="minorHAnsi"/>
          <w:color w:val="000000"/>
          <w:sz w:val="16"/>
          <w:szCs w:val="16"/>
          <w:shd w:val="clear" w:color="auto" w:fill="FFFFFF"/>
        </w:rPr>
        <w:t>. Ministerstvo školství připravilo projekt „Přijímačky bez obav“</w:t>
      </w:r>
      <w:r w:rsidR="009C7888" w:rsidRPr="00F64233">
        <w:rPr>
          <w:rFonts w:cstheme="minorHAnsi"/>
          <w:color w:val="000000"/>
          <w:sz w:val="16"/>
          <w:szCs w:val="16"/>
          <w:shd w:val="clear" w:color="auto" w:fill="FFFFFF"/>
        </w:rPr>
        <w:t xml:space="preserve">: </w:t>
      </w:r>
      <w:r w:rsidR="009C7888" w:rsidRPr="00F64233">
        <w:rPr>
          <w:rFonts w:ascii="Arial" w:hAnsi="Arial" w:cs="Arial"/>
          <w:color w:val="111111"/>
          <w:sz w:val="16"/>
          <w:szCs w:val="16"/>
          <w:shd w:val="clear" w:color="auto" w:fill="FAFAFA"/>
        </w:rPr>
        <w:t> </w:t>
      </w:r>
      <w:hyperlink r:id="rId9" w:tgtFrame="_blank" w:tooltip="Nové okno" w:history="1">
        <w:r w:rsidR="009C7888" w:rsidRPr="00F64233">
          <w:rPr>
            <w:rStyle w:val="Hypertextovodkaz"/>
            <w:rFonts w:ascii="Arial" w:hAnsi="Arial" w:cs="Arial"/>
            <w:color w:val="07698B"/>
            <w:sz w:val="16"/>
            <w:szCs w:val="16"/>
            <w:u w:val="none"/>
            <w:shd w:val="clear" w:color="auto" w:fill="FAFAFA"/>
          </w:rPr>
          <w:t>procvicprijimacky.cermat.cz</w:t>
        </w:r>
      </w:hyperlink>
      <w:r w:rsidR="009C7888" w:rsidRPr="00F64233">
        <w:rPr>
          <w:rFonts w:ascii="Arial" w:hAnsi="Arial" w:cs="Arial"/>
          <w:color w:val="111111"/>
          <w:sz w:val="16"/>
          <w:szCs w:val="16"/>
          <w:shd w:val="clear" w:color="auto" w:fill="FAFAFA"/>
        </w:rPr>
        <w:t>.</w:t>
      </w:r>
      <w:r w:rsidRPr="00F64233">
        <w:rPr>
          <w:rFonts w:cstheme="minorHAnsi"/>
          <w:color w:val="000000"/>
          <w:sz w:val="16"/>
          <w:szCs w:val="16"/>
          <w:shd w:val="clear" w:color="auto" w:fill="FFFFFF"/>
        </w:rPr>
        <w:t xml:space="preserve">, v rámci kterého si </w:t>
      </w:r>
      <w:r w:rsidR="009C7888" w:rsidRPr="00F64233">
        <w:rPr>
          <w:rFonts w:cstheme="minorHAnsi"/>
          <w:color w:val="000000"/>
          <w:sz w:val="16"/>
          <w:szCs w:val="16"/>
          <w:shd w:val="clear" w:color="auto" w:fill="FFFFFF"/>
        </w:rPr>
        <w:t>můžete</w:t>
      </w:r>
      <w:r w:rsidRPr="00F64233">
        <w:rPr>
          <w:rFonts w:cstheme="minorHAnsi"/>
          <w:color w:val="000000"/>
          <w:sz w:val="16"/>
          <w:szCs w:val="16"/>
          <w:shd w:val="clear" w:color="auto" w:fill="FFFFFF"/>
        </w:rPr>
        <w:t xml:space="preserve"> testy nanečisto online procvičit. </w:t>
      </w:r>
      <w:r w:rsidRPr="00F64233">
        <w:rPr>
          <w:rFonts w:cstheme="minorHAnsi"/>
          <w:b/>
          <w:color w:val="000000"/>
          <w:sz w:val="16"/>
          <w:szCs w:val="16"/>
          <w:shd w:val="clear" w:color="auto" w:fill="FFFFFF"/>
        </w:rPr>
        <w:t xml:space="preserve">Je prodloužen </w:t>
      </w:r>
      <w:r w:rsidRPr="00F64233">
        <w:rPr>
          <w:rStyle w:val="Zvraznn"/>
          <w:rFonts w:cstheme="minorHAnsi"/>
          <w:b/>
          <w:i w:val="0"/>
          <w:color w:val="000000"/>
          <w:sz w:val="16"/>
          <w:szCs w:val="16"/>
          <w:shd w:val="clear" w:color="auto" w:fill="FFFFFF"/>
        </w:rPr>
        <w:t>čas</w:t>
      </w:r>
      <w:r w:rsidRPr="00F64233">
        <w:rPr>
          <w:rStyle w:val="Zvraznn"/>
          <w:rFonts w:cstheme="minorHAnsi"/>
          <w:i w:val="0"/>
          <w:color w:val="000000"/>
          <w:sz w:val="16"/>
          <w:szCs w:val="16"/>
          <w:shd w:val="clear" w:color="auto" w:fill="FFFFFF"/>
        </w:rPr>
        <w:t xml:space="preserve"> pro složení zkoušky, a to o 15 minut v případě matematiky a o 10 minut v případě českého jazyka</w:t>
      </w:r>
      <w:r w:rsidR="009C7888" w:rsidRPr="00F64233">
        <w:rPr>
          <w:rFonts w:cstheme="minorHAnsi"/>
          <w:color w:val="000000"/>
          <w:sz w:val="16"/>
          <w:szCs w:val="16"/>
          <w:shd w:val="clear" w:color="auto" w:fill="FFFFFF"/>
        </w:rPr>
        <w:t>!</w:t>
      </w:r>
    </w:p>
    <w:p w:rsidR="00331F62" w:rsidRPr="00F64233" w:rsidRDefault="00331F62" w:rsidP="009C7888">
      <w:pPr>
        <w:pStyle w:val="Odstavecseseznamem"/>
        <w:jc w:val="both"/>
        <w:rPr>
          <w:rFonts w:cstheme="minorHAnsi"/>
          <w:color w:val="000000"/>
          <w:sz w:val="16"/>
          <w:szCs w:val="16"/>
          <w:shd w:val="clear" w:color="auto" w:fill="FFFFFF"/>
        </w:rPr>
      </w:pPr>
      <w:r w:rsidRPr="00F64233">
        <w:rPr>
          <w:rFonts w:cstheme="minorHAnsi"/>
          <w:color w:val="000000"/>
          <w:sz w:val="16"/>
          <w:szCs w:val="16"/>
          <w:shd w:val="clear" w:color="auto" w:fill="FFFFFF"/>
        </w:rPr>
        <w:t xml:space="preserve">Na odeslání zápisového lístku po zveřejnění výsledků máte </w:t>
      </w:r>
      <w:r w:rsidRPr="00F64233">
        <w:rPr>
          <w:rFonts w:cstheme="minorHAnsi"/>
          <w:b/>
          <w:color w:val="000000"/>
          <w:sz w:val="16"/>
          <w:szCs w:val="16"/>
          <w:shd w:val="clear" w:color="auto" w:fill="FFFFFF"/>
        </w:rPr>
        <w:t>pouze 5 pracovních</w:t>
      </w:r>
      <w:r w:rsidRPr="00F64233">
        <w:rPr>
          <w:rFonts w:cstheme="minorHAnsi"/>
          <w:color w:val="000000"/>
          <w:sz w:val="16"/>
          <w:szCs w:val="16"/>
          <w:shd w:val="clear" w:color="auto" w:fill="FFFFFF"/>
        </w:rPr>
        <w:t xml:space="preserve"> dní.</w:t>
      </w:r>
    </w:p>
    <w:p w:rsidR="00331F62" w:rsidRPr="00F64233" w:rsidRDefault="00331F62" w:rsidP="009C7888">
      <w:pPr>
        <w:pStyle w:val="Odstavecseseznamem"/>
        <w:jc w:val="both"/>
        <w:rPr>
          <w:rFonts w:eastAsia="Calibri" w:cstheme="minorHAnsi"/>
          <w:b/>
          <w:sz w:val="16"/>
          <w:szCs w:val="16"/>
          <w:u w:val="single"/>
        </w:rPr>
      </w:pPr>
      <w:r w:rsidRPr="00F64233">
        <w:rPr>
          <w:rFonts w:cstheme="minorHAnsi"/>
          <w:b/>
          <w:color w:val="000000"/>
          <w:sz w:val="16"/>
          <w:szCs w:val="16"/>
          <w:highlight w:val="green"/>
          <w:shd w:val="clear" w:color="auto" w:fill="FFFFFF"/>
        </w:rPr>
        <w:t>Po odeslání zápisového lístku mě prosím informujte, na jakou školu a na jaký obor jste zápisový lístek poslali. Děkuji moc.</w:t>
      </w:r>
    </w:p>
    <w:p w:rsidR="000F576E" w:rsidRDefault="006F2710" w:rsidP="00F64233">
      <w:pPr>
        <w:pStyle w:val="Odstavecseseznamem"/>
        <w:numPr>
          <w:ilvl w:val="0"/>
          <w:numId w:val="14"/>
        </w:numPr>
        <w:rPr>
          <w:sz w:val="24"/>
          <w:szCs w:val="24"/>
        </w:rPr>
      </w:pPr>
      <w:r>
        <w:rPr>
          <w:noProof/>
          <w:sz w:val="24"/>
          <w:szCs w:val="24"/>
          <w:lang w:eastAsia="cs-CZ"/>
        </w:rPr>
        <w:drawing>
          <wp:anchor distT="0" distB="0" distL="114300" distR="114300" simplePos="0" relativeHeight="251660288" behindDoc="1" locked="0" layoutInCell="1" allowOverlap="1" wp14:anchorId="6AA75BB1" wp14:editId="31759787">
            <wp:simplePos x="0" y="0"/>
            <wp:positionH relativeFrom="column">
              <wp:posOffset>5641340</wp:posOffset>
            </wp:positionH>
            <wp:positionV relativeFrom="paragraph">
              <wp:posOffset>147955</wp:posOffset>
            </wp:positionV>
            <wp:extent cx="627380" cy="438150"/>
            <wp:effectExtent l="0" t="0" r="1270" b="0"/>
            <wp:wrapTight wrapText="bothSides">
              <wp:wrapPolygon edited="0">
                <wp:start x="3279" y="0"/>
                <wp:lineTo x="0" y="4696"/>
                <wp:lineTo x="0" y="16904"/>
                <wp:lineTo x="3279" y="20661"/>
                <wp:lineTo x="11806" y="20661"/>
                <wp:lineTo x="13117" y="20661"/>
                <wp:lineTo x="20988" y="15965"/>
                <wp:lineTo x="20988" y="7513"/>
                <wp:lineTo x="20332" y="0"/>
                <wp:lineTo x="3279" y="0"/>
              </wp:wrapPolygon>
            </wp:wrapTight>
            <wp:docPr id="4" name="Obrázek 4" descr="C:\Users\uzivatel\AppData\Local\Microsoft\Windows\INetCache\IE\DWDX1ZPT\thumbs-up-4007573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zivatel\AppData\Local\Microsoft\Windows\INetCache\IE\DWDX1ZPT\thumbs-up-4007573_64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38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233">
        <w:rPr>
          <w:sz w:val="24"/>
          <w:szCs w:val="24"/>
        </w:rPr>
        <w:t xml:space="preserve">Studentům, kteří se připravují na přijímací zkoušky, přeji v tomto týdnu klid a pevné nervy a v pondělí 8. června všem držím pěsti a přeji štěstí </w:t>
      </w:r>
      <w:r w:rsidR="00F64233" w:rsidRPr="00F64233">
        <w:rPr>
          <w:sz w:val="24"/>
          <w:szCs w:val="24"/>
        </w:rPr>
        <w:sym w:font="Wingdings" w:char="F04A"/>
      </w:r>
      <w:r w:rsidR="00F64233">
        <w:rPr>
          <w:sz w:val="24"/>
          <w:szCs w:val="24"/>
        </w:rPr>
        <w:t>! (Nezapomeňte si psací a rýsovací potřeby, náhradní propisku a velkou svačinu)</w:t>
      </w:r>
    </w:p>
    <w:p w:rsidR="00F64233" w:rsidRDefault="00F64233" w:rsidP="00F64233">
      <w:pPr>
        <w:pStyle w:val="Odstavecseseznamem"/>
        <w:rPr>
          <w:sz w:val="24"/>
          <w:szCs w:val="24"/>
        </w:rPr>
      </w:pPr>
    </w:p>
    <w:p w:rsidR="00F64233" w:rsidRDefault="00F64233" w:rsidP="00F64233">
      <w:pPr>
        <w:pStyle w:val="Odstavecseseznamem"/>
        <w:numPr>
          <w:ilvl w:val="0"/>
          <w:numId w:val="14"/>
        </w:numPr>
        <w:rPr>
          <w:sz w:val="24"/>
          <w:szCs w:val="24"/>
        </w:rPr>
      </w:pPr>
      <w:r w:rsidRPr="00A14073">
        <w:rPr>
          <w:noProof/>
          <w:sz w:val="24"/>
          <w:szCs w:val="24"/>
          <w:highlight w:val="cyan"/>
          <w:lang w:eastAsia="cs-CZ"/>
        </w:rPr>
        <w:drawing>
          <wp:anchor distT="0" distB="0" distL="114300" distR="114300" simplePos="0" relativeHeight="251659264" behindDoc="1" locked="0" layoutInCell="1" allowOverlap="1" wp14:anchorId="5EE46D79" wp14:editId="7C48A6C7">
            <wp:simplePos x="0" y="0"/>
            <wp:positionH relativeFrom="column">
              <wp:posOffset>5462905</wp:posOffset>
            </wp:positionH>
            <wp:positionV relativeFrom="paragraph">
              <wp:posOffset>122555</wp:posOffset>
            </wp:positionV>
            <wp:extent cx="628650" cy="530225"/>
            <wp:effectExtent l="0" t="0" r="0" b="3175"/>
            <wp:wrapTight wrapText="bothSides">
              <wp:wrapPolygon edited="0">
                <wp:start x="15709" y="0"/>
                <wp:lineTo x="0" y="2328"/>
                <wp:lineTo x="0" y="18625"/>
                <wp:lineTo x="2618" y="20953"/>
                <wp:lineTo x="10473" y="20953"/>
                <wp:lineTo x="12436" y="20953"/>
                <wp:lineTo x="17018" y="14745"/>
                <wp:lineTo x="16364" y="12417"/>
                <wp:lineTo x="20945" y="2328"/>
                <wp:lineTo x="20945" y="0"/>
                <wp:lineTo x="15709" y="0"/>
              </wp:wrapPolygon>
            </wp:wrapTight>
            <wp:docPr id="1" name="Obrázek 1" descr="C:\Program Files\Microsoft Office\MEDIA\CAGCAT10\j0251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5130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073">
        <w:rPr>
          <w:sz w:val="24"/>
          <w:szCs w:val="24"/>
          <w:highlight w:val="cyan"/>
        </w:rPr>
        <w:t xml:space="preserve">Dne 30. května vyslala NASA a soukromá společnost </w:t>
      </w:r>
      <w:proofErr w:type="spellStart"/>
      <w:r w:rsidRPr="00A14073">
        <w:rPr>
          <w:sz w:val="24"/>
          <w:szCs w:val="24"/>
          <w:highlight w:val="cyan"/>
        </w:rPr>
        <w:t>SpaceX</w:t>
      </w:r>
      <w:proofErr w:type="spellEnd"/>
      <w:r w:rsidRPr="00A14073">
        <w:rPr>
          <w:sz w:val="24"/>
          <w:szCs w:val="24"/>
          <w:highlight w:val="cyan"/>
        </w:rPr>
        <w:t xml:space="preserve"> do vesmíru raketu </w:t>
      </w:r>
      <w:proofErr w:type="spellStart"/>
      <w:r w:rsidRPr="00A14073">
        <w:rPr>
          <w:sz w:val="24"/>
          <w:szCs w:val="24"/>
          <w:highlight w:val="cyan"/>
        </w:rPr>
        <w:t>Crew</w:t>
      </w:r>
      <w:proofErr w:type="spellEnd"/>
      <w:r w:rsidRPr="00A14073">
        <w:rPr>
          <w:sz w:val="24"/>
          <w:szCs w:val="24"/>
          <w:highlight w:val="cyan"/>
        </w:rPr>
        <w:t xml:space="preserve"> </w:t>
      </w:r>
      <w:proofErr w:type="spellStart"/>
      <w:r w:rsidRPr="00A14073">
        <w:rPr>
          <w:sz w:val="24"/>
          <w:szCs w:val="24"/>
          <w:highlight w:val="cyan"/>
        </w:rPr>
        <w:t>Dragon</w:t>
      </w:r>
      <w:proofErr w:type="spellEnd"/>
      <w:r w:rsidRPr="00A14073">
        <w:rPr>
          <w:sz w:val="24"/>
          <w:szCs w:val="24"/>
          <w:highlight w:val="cyan"/>
        </w:rPr>
        <w:t xml:space="preserve"> DM-2 s lidskou posádkou, pro zájemce posílám odkaz na start:</w:t>
      </w:r>
      <w:r>
        <w:rPr>
          <w:sz w:val="24"/>
          <w:szCs w:val="24"/>
        </w:rPr>
        <w:t xml:space="preserve">     </w:t>
      </w:r>
      <w:hyperlink r:id="rId12" w:history="1">
        <w:r>
          <w:rPr>
            <w:rStyle w:val="Hypertextovodkaz"/>
          </w:rPr>
          <w:t>https://www.youtube.com/watch?v=eSe_Wbkyqag</w:t>
        </w:r>
      </w:hyperlink>
      <w:r>
        <w:rPr>
          <w:sz w:val="24"/>
          <w:szCs w:val="24"/>
        </w:rPr>
        <w:t xml:space="preserve"> </w:t>
      </w:r>
    </w:p>
    <w:p w:rsidR="00FF77DB" w:rsidRPr="00FF77DB" w:rsidRDefault="00FF77DB" w:rsidP="00FF77DB">
      <w:pPr>
        <w:pStyle w:val="Odstavecseseznamem"/>
        <w:rPr>
          <w:sz w:val="24"/>
          <w:szCs w:val="24"/>
        </w:rPr>
      </w:pPr>
    </w:p>
    <w:p w:rsidR="00FF77DB" w:rsidRDefault="00FF77DB" w:rsidP="00FF77DB">
      <w:pPr>
        <w:pStyle w:val="Odstavecseseznamem"/>
        <w:numPr>
          <w:ilvl w:val="0"/>
          <w:numId w:val="20"/>
        </w:numPr>
        <w:rPr>
          <w:sz w:val="24"/>
          <w:szCs w:val="24"/>
        </w:rPr>
      </w:pPr>
      <w:r>
        <w:rPr>
          <w:noProof/>
          <w:lang w:eastAsia="cs-CZ"/>
        </w:rPr>
        <w:drawing>
          <wp:anchor distT="0" distB="0" distL="114300" distR="114300" simplePos="0" relativeHeight="251662336" behindDoc="1" locked="0" layoutInCell="1" allowOverlap="1">
            <wp:simplePos x="0" y="0"/>
            <wp:positionH relativeFrom="column">
              <wp:posOffset>262255</wp:posOffset>
            </wp:positionH>
            <wp:positionV relativeFrom="paragraph">
              <wp:posOffset>319405</wp:posOffset>
            </wp:positionV>
            <wp:extent cx="746760" cy="733425"/>
            <wp:effectExtent l="0" t="0" r="0" b="9525"/>
            <wp:wrapTight wrapText="bothSides">
              <wp:wrapPolygon edited="0">
                <wp:start x="0" y="0"/>
                <wp:lineTo x="0" y="21319"/>
                <wp:lineTo x="20939" y="21319"/>
                <wp:lineTo x="20939" y="0"/>
                <wp:lineTo x="0" y="0"/>
              </wp:wrapPolygon>
            </wp:wrapTight>
            <wp:docPr id="3" name="Obrázek 3" descr="2aca107293_73896276_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2aca107293_73896276_o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6760" cy="73342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Přeji vám vše nejlepší ke Dni dětí!  </w:t>
      </w:r>
    </w:p>
    <w:p w:rsidR="00FF77DB" w:rsidRDefault="00FF77DB" w:rsidP="00FF77DB">
      <w:pPr>
        <w:ind w:left="360"/>
        <w:jc w:val="both"/>
        <w:rPr>
          <w:rFonts w:cstheme="minorHAnsi"/>
          <w:sz w:val="20"/>
          <w:szCs w:val="20"/>
        </w:rPr>
      </w:pPr>
      <w:r>
        <w:rPr>
          <w:sz w:val="24"/>
          <w:szCs w:val="24"/>
        </w:rPr>
        <w:t xml:space="preserve"> </w:t>
      </w:r>
      <w:r>
        <w:rPr>
          <w:rFonts w:cstheme="minorHAnsi"/>
          <w:color w:val="2C2F34"/>
          <w:sz w:val="20"/>
          <w:szCs w:val="20"/>
          <w:bdr w:val="none" w:sz="0" w:space="0" w:color="auto" w:frame="1"/>
          <w:shd w:val="clear" w:color="auto" w:fill="FFFFFF"/>
        </w:rPr>
        <w:t>Vyhlášení dne oslavujícího děti, který by se slavil po celém světě, bylo poprvé doporučeno </w:t>
      </w:r>
      <w:r>
        <w:t>na </w:t>
      </w:r>
      <w:r>
        <w:rPr>
          <w:rStyle w:val="Siln"/>
          <w:rFonts w:cstheme="minorHAnsi"/>
        </w:rPr>
        <w:t>Světové konferenci pro blaho dětí,</w:t>
      </w:r>
      <w:r>
        <w:rPr>
          <w:rFonts w:cstheme="minorHAnsi"/>
        </w:rPr>
        <w:t> která se konala </w:t>
      </w:r>
      <w:r>
        <w:rPr>
          <w:b/>
          <w:bCs/>
        </w:rPr>
        <w:t>1. června 1925. </w:t>
      </w:r>
      <w:r>
        <w:rPr>
          <w:rFonts w:cstheme="minorHAnsi"/>
          <w:color w:val="2C2F34"/>
          <w:sz w:val="20"/>
          <w:szCs w:val="20"/>
          <w:shd w:val="clear" w:color="auto" w:fill="FFFFFF"/>
        </w:rPr>
        <w:t>Den dětí však nebyl vyhlášen. </w:t>
      </w:r>
      <w:r>
        <w:rPr>
          <w:rFonts w:cstheme="minorHAnsi"/>
          <w:color w:val="2C2F34"/>
          <w:sz w:val="20"/>
          <w:szCs w:val="20"/>
          <w:bdr w:val="none" w:sz="0" w:space="0" w:color="auto" w:frame="1"/>
          <w:shd w:val="clear" w:color="auto" w:fill="FFFFFF"/>
        </w:rPr>
        <w:t>Ve stejný den se </w:t>
      </w:r>
      <w:r>
        <w:rPr>
          <w:rStyle w:val="Siln"/>
          <w:rFonts w:cstheme="minorHAnsi"/>
          <w:color w:val="2C2F34"/>
          <w:sz w:val="20"/>
          <w:szCs w:val="20"/>
          <w:bdr w:val="none" w:sz="0" w:space="0" w:color="auto" w:frame="1"/>
          <w:shd w:val="clear" w:color="auto" w:fill="FFFFFF"/>
        </w:rPr>
        <w:t>v San Franciscu konal festival Dračích lodí</w:t>
      </w:r>
      <w:r>
        <w:rPr>
          <w:rFonts w:cstheme="minorHAnsi"/>
          <w:color w:val="2C2F34"/>
          <w:sz w:val="20"/>
          <w:szCs w:val="20"/>
          <w:bdr w:val="none" w:sz="0" w:space="0" w:color="auto" w:frame="1"/>
          <w:shd w:val="clear" w:color="auto" w:fill="FFFFFF"/>
        </w:rPr>
        <w:t xml:space="preserve">, na jejichž oslavu čínský generální konzul shromáždil mnoho čínských sirotků, aby poukázal na to, že by se společnost měla více zabývat blahem dětí. Tyto dvě významné události, které se staly ve stejný den, určily datum oslav dne dětí, který byl ale oficiálně vyhlášen později. </w:t>
      </w:r>
      <w:r>
        <w:rPr>
          <w:rFonts w:cstheme="minorHAnsi"/>
          <w:b/>
          <w:bCs/>
          <w:color w:val="2C2F34"/>
          <w:sz w:val="20"/>
          <w:szCs w:val="20"/>
          <w:bdr w:val="none" w:sz="0" w:space="0" w:color="auto" w:frame="1"/>
          <w:shd w:val="clear" w:color="auto" w:fill="FFFFFF"/>
        </w:rPr>
        <w:t>V roce 1949</w:t>
      </w:r>
      <w:r>
        <w:rPr>
          <w:rFonts w:cstheme="minorHAnsi"/>
          <w:color w:val="2C2F34"/>
          <w:sz w:val="20"/>
          <w:szCs w:val="20"/>
          <w:shd w:val="clear" w:color="auto" w:fill="FFFFFF"/>
        </w:rPr>
        <w:t> </w:t>
      </w:r>
      <w:r>
        <w:rPr>
          <w:rFonts w:cstheme="minorHAnsi"/>
          <w:b/>
          <w:bCs/>
          <w:color w:val="2C2F34"/>
          <w:sz w:val="20"/>
          <w:szCs w:val="20"/>
          <w:bdr w:val="none" w:sz="0" w:space="0" w:color="auto" w:frame="1"/>
          <w:shd w:val="clear" w:color="auto" w:fill="FFFFFF"/>
        </w:rPr>
        <w:t>Mezinárodní demokratická federace žen</w:t>
      </w:r>
      <w:r>
        <w:rPr>
          <w:rFonts w:cstheme="minorHAnsi"/>
          <w:color w:val="2C2F34"/>
          <w:sz w:val="20"/>
          <w:szCs w:val="20"/>
          <w:shd w:val="clear" w:color="auto" w:fill="FFFFFF"/>
        </w:rPr>
        <w:t> </w:t>
      </w:r>
      <w:r>
        <w:rPr>
          <w:rFonts w:cstheme="minorHAnsi"/>
          <w:color w:val="2C2F34"/>
          <w:sz w:val="20"/>
          <w:szCs w:val="20"/>
          <w:bdr w:val="none" w:sz="0" w:space="0" w:color="auto" w:frame="1"/>
          <w:shd w:val="clear" w:color="auto" w:fill="FFFFFF"/>
        </w:rPr>
        <w:t>vyhlásila </w:t>
      </w:r>
      <w:r>
        <w:rPr>
          <w:rFonts w:cstheme="minorHAnsi"/>
          <w:b/>
          <w:bCs/>
          <w:color w:val="2C2F34"/>
          <w:sz w:val="20"/>
          <w:szCs w:val="20"/>
          <w:bdr w:val="none" w:sz="0" w:space="0" w:color="auto" w:frame="1"/>
          <w:shd w:val="clear" w:color="auto" w:fill="FFFFFF"/>
        </w:rPr>
        <w:t>Den pro ochranu dětí. </w:t>
      </w:r>
      <w:r>
        <w:rPr>
          <w:rFonts w:cstheme="minorHAnsi"/>
          <w:color w:val="2C2F34"/>
          <w:sz w:val="20"/>
          <w:szCs w:val="20"/>
          <w:bdr w:val="none" w:sz="0" w:space="0" w:color="auto" w:frame="1"/>
          <w:shd w:val="clear" w:color="auto" w:fill="FFFFFF"/>
        </w:rPr>
        <w:t>Důvodem k vyhlášení bylo </w:t>
      </w:r>
      <w:r>
        <w:rPr>
          <w:rFonts w:cstheme="minorHAnsi"/>
          <w:b/>
          <w:bCs/>
          <w:color w:val="2C2F34"/>
          <w:sz w:val="20"/>
          <w:szCs w:val="20"/>
          <w:bdr w:val="none" w:sz="0" w:space="0" w:color="auto" w:frame="1"/>
          <w:shd w:val="clear" w:color="auto" w:fill="FFFFFF"/>
        </w:rPr>
        <w:t>masové zabíjení žen a dětí v Lidicích v roce 1942 a také ve francouzském </w:t>
      </w:r>
      <w:proofErr w:type="spellStart"/>
      <w:r>
        <w:rPr>
          <w:rFonts w:cstheme="minorHAnsi"/>
          <w:b/>
          <w:bCs/>
          <w:color w:val="2C2F34"/>
          <w:sz w:val="20"/>
          <w:szCs w:val="20"/>
          <w:bdr w:val="none" w:sz="0" w:space="0" w:color="auto" w:frame="1"/>
          <w:shd w:val="clear" w:color="auto" w:fill="FFFFFF"/>
        </w:rPr>
        <w:t>Ouradouru</w:t>
      </w:r>
      <w:proofErr w:type="spellEnd"/>
      <w:r>
        <w:rPr>
          <w:rFonts w:cstheme="minorHAnsi"/>
          <w:b/>
          <w:bCs/>
          <w:color w:val="2C2F34"/>
          <w:sz w:val="20"/>
          <w:szCs w:val="20"/>
          <w:bdr w:val="none" w:sz="0" w:space="0" w:color="auto" w:frame="1"/>
          <w:shd w:val="clear" w:color="auto" w:fill="FFFFFF"/>
        </w:rPr>
        <w:t> v roce 1944</w:t>
      </w:r>
      <w:r>
        <w:rPr>
          <w:rFonts w:cstheme="minorHAnsi"/>
          <w:color w:val="2C2F34"/>
          <w:sz w:val="20"/>
          <w:szCs w:val="20"/>
          <w:bdr w:val="none" w:sz="0" w:space="0" w:color="auto" w:frame="1"/>
          <w:shd w:val="clear" w:color="auto" w:fill="FFFFFF"/>
        </w:rPr>
        <w:t>. Datum oslav bylo ustanoveno na </w:t>
      </w:r>
      <w:r>
        <w:rPr>
          <w:rFonts w:cstheme="minorHAnsi"/>
          <w:b/>
          <w:bCs/>
          <w:color w:val="2C2F34"/>
          <w:sz w:val="20"/>
          <w:szCs w:val="20"/>
          <w:bdr w:val="none" w:sz="0" w:space="0" w:color="auto" w:frame="1"/>
          <w:shd w:val="clear" w:color="auto" w:fill="FFFFFF"/>
        </w:rPr>
        <w:t>1. červen. Den pro ochranu dětí se začal slavit rok po jeho vyhlášení – tedy 1. června 1950 </w:t>
      </w:r>
      <w:r>
        <w:rPr>
          <w:rFonts w:cstheme="minorHAnsi"/>
          <w:color w:val="2C2F34"/>
          <w:sz w:val="20"/>
          <w:szCs w:val="20"/>
          <w:bdr w:val="none" w:sz="0" w:space="0" w:color="auto" w:frame="1"/>
          <w:shd w:val="clear" w:color="auto" w:fill="FFFFFF"/>
        </w:rPr>
        <w:t>a k oslavám se tehdy připojilo</w:t>
      </w:r>
      <w:r>
        <w:rPr>
          <w:rFonts w:cstheme="minorHAnsi"/>
          <w:b/>
          <w:bCs/>
          <w:color w:val="2C2F34"/>
          <w:sz w:val="20"/>
          <w:szCs w:val="20"/>
          <w:bdr w:val="none" w:sz="0" w:space="0" w:color="auto" w:frame="1"/>
          <w:shd w:val="clear" w:color="auto" w:fill="FFFFFF"/>
        </w:rPr>
        <w:t> více než 50 zemí světa </w:t>
      </w:r>
      <w:r>
        <w:rPr>
          <w:rFonts w:cstheme="minorHAnsi"/>
          <w:color w:val="2C2F34"/>
          <w:sz w:val="20"/>
          <w:szCs w:val="20"/>
          <w:shd w:val="clear" w:color="auto" w:fill="FFFFFF"/>
        </w:rPr>
        <w:t>a o</w:t>
      </w:r>
      <w:r>
        <w:rPr>
          <w:rFonts w:cstheme="minorHAnsi"/>
          <w:color w:val="2C2F34"/>
          <w:sz w:val="20"/>
          <w:szCs w:val="20"/>
          <w:bdr w:val="none" w:sz="0" w:space="0" w:color="auto" w:frame="1"/>
          <w:shd w:val="clear" w:color="auto" w:fill="FFFFFF"/>
        </w:rPr>
        <w:t>slavy pak probíhaly každý rok. Některé státy převzaly datum a postupně se ze Dne pro ochranu dětí stal </w:t>
      </w:r>
      <w:r>
        <w:rPr>
          <w:rFonts w:cstheme="minorHAnsi"/>
          <w:b/>
          <w:bCs/>
          <w:color w:val="2C2F34"/>
          <w:sz w:val="20"/>
          <w:szCs w:val="20"/>
          <w:bdr w:val="none" w:sz="0" w:space="0" w:color="auto" w:frame="1"/>
          <w:shd w:val="clear" w:color="auto" w:fill="FFFFFF"/>
        </w:rPr>
        <w:t>Den dětí nebo také jiným názvem Mezinárodní den dětí. </w:t>
      </w:r>
      <w:r>
        <w:rPr>
          <w:rFonts w:cstheme="minorHAnsi"/>
          <w:color w:val="2C2F34"/>
          <w:sz w:val="20"/>
          <w:szCs w:val="20"/>
          <w:bdr w:val="none" w:sz="0" w:space="0" w:color="auto" w:frame="1"/>
          <w:shd w:val="clear" w:color="auto" w:fill="FFFFFF"/>
        </w:rPr>
        <w:t xml:space="preserve">Československo, a později i Česká republika, také převzaly toto datum, a proto se i u nás slaví Mezinárodní den dětí na začátku června. </w:t>
      </w:r>
      <w:r>
        <w:rPr>
          <w:rFonts w:cstheme="minorHAnsi"/>
          <w:color w:val="2C2F34"/>
          <w:sz w:val="20"/>
          <w:szCs w:val="20"/>
          <w:shd w:val="clear" w:color="auto" w:fill="FFFFFF"/>
        </w:rPr>
        <w:t>Den dětí se v současnosti slaví ve více než 145 zemích světa. V USA se Den dětí zpočátku slavil také 1. června, postupně se na něj ale zapomnělo. A přestože se několik menších skupin snaží o jeho znovuzavedení, jsou dnes Spojené státy americké jednou z mála zemí, kde oficiální Den dětí neexistuje.</w:t>
      </w:r>
      <w:r>
        <w:t xml:space="preserve">      </w:t>
      </w:r>
      <w:r>
        <w:rPr>
          <w:rStyle w:val="Zvraznn"/>
          <w:rFonts w:cstheme="minorHAnsi"/>
          <w:bdr w:val="none" w:sz="0" w:space="0" w:color="auto" w:frame="1"/>
        </w:rPr>
        <w:t>Zdroj: wikipedia.cz, domaci.eurozpravy.cz</w:t>
      </w:r>
    </w:p>
    <w:p w:rsidR="00FF77DB" w:rsidRPr="00F64233" w:rsidRDefault="00FF77DB" w:rsidP="00FF77DB">
      <w:pPr>
        <w:pStyle w:val="Odstavecseseznamem"/>
        <w:rPr>
          <w:sz w:val="24"/>
          <w:szCs w:val="24"/>
        </w:rPr>
      </w:pPr>
      <w:bookmarkStart w:id="0" w:name="_GoBack"/>
      <w:bookmarkEnd w:id="0"/>
    </w:p>
    <w:p w:rsidR="00B479D8" w:rsidRPr="0094360D" w:rsidRDefault="00B479D8" w:rsidP="006379CA">
      <w:pPr>
        <w:rPr>
          <w:sz w:val="32"/>
          <w:szCs w:val="32"/>
          <w:u w:val="single"/>
        </w:rPr>
      </w:pPr>
      <w:r w:rsidRPr="0094360D">
        <w:rPr>
          <w:sz w:val="32"/>
          <w:szCs w:val="32"/>
          <w:u w:val="single"/>
        </w:rPr>
        <w:t>Instrukce</w:t>
      </w:r>
      <w:r w:rsidR="00851404" w:rsidRPr="0094360D">
        <w:rPr>
          <w:sz w:val="32"/>
          <w:szCs w:val="32"/>
          <w:u w:val="single"/>
        </w:rPr>
        <w:t xml:space="preserve"> k týdnu od </w:t>
      </w:r>
      <w:r w:rsidR="00F64233">
        <w:rPr>
          <w:sz w:val="32"/>
          <w:szCs w:val="32"/>
          <w:u w:val="single"/>
        </w:rPr>
        <w:t>1</w:t>
      </w:r>
      <w:r w:rsidR="00856A69">
        <w:rPr>
          <w:sz w:val="32"/>
          <w:szCs w:val="32"/>
          <w:u w:val="single"/>
        </w:rPr>
        <w:t xml:space="preserve">. </w:t>
      </w:r>
      <w:r w:rsidR="00F64233">
        <w:rPr>
          <w:sz w:val="32"/>
          <w:szCs w:val="32"/>
          <w:u w:val="single"/>
        </w:rPr>
        <w:t>červ</w:t>
      </w:r>
      <w:r w:rsidR="00851404" w:rsidRPr="0094360D">
        <w:rPr>
          <w:sz w:val="32"/>
          <w:szCs w:val="32"/>
          <w:u w:val="single"/>
        </w:rPr>
        <w:t xml:space="preserve">na do </w:t>
      </w:r>
      <w:r w:rsidR="00F64233">
        <w:rPr>
          <w:sz w:val="32"/>
          <w:szCs w:val="32"/>
          <w:u w:val="single"/>
        </w:rPr>
        <w:t>7</w:t>
      </w:r>
      <w:r w:rsidR="00856A69">
        <w:rPr>
          <w:sz w:val="32"/>
          <w:szCs w:val="32"/>
          <w:u w:val="single"/>
        </w:rPr>
        <w:t xml:space="preserve">. </w:t>
      </w:r>
      <w:r w:rsidR="00F64233">
        <w:rPr>
          <w:sz w:val="32"/>
          <w:szCs w:val="32"/>
          <w:u w:val="single"/>
        </w:rPr>
        <w:t>června</w:t>
      </w:r>
      <w:r w:rsidR="00851404" w:rsidRPr="0094360D">
        <w:rPr>
          <w:sz w:val="32"/>
          <w:szCs w:val="32"/>
          <w:u w:val="single"/>
        </w:rPr>
        <w:t xml:space="preserve"> 2020</w:t>
      </w:r>
      <w:r w:rsidRPr="0094360D">
        <w:rPr>
          <w:sz w:val="32"/>
          <w:szCs w:val="32"/>
          <w:u w:val="single"/>
        </w:rPr>
        <w:t>:</w:t>
      </w:r>
      <w:r w:rsidR="00144FB4" w:rsidRPr="0094360D">
        <w:rPr>
          <w:sz w:val="32"/>
          <w:szCs w:val="32"/>
          <w:u w:val="single"/>
        </w:rPr>
        <w:t xml:space="preserve">  </w:t>
      </w:r>
    </w:p>
    <w:p w:rsidR="00B479D8" w:rsidRDefault="00B479D8" w:rsidP="00B479D8">
      <w:pPr>
        <w:pStyle w:val="Odstavecseseznamem"/>
        <w:numPr>
          <w:ilvl w:val="0"/>
          <w:numId w:val="2"/>
        </w:numPr>
        <w:rPr>
          <w:sz w:val="24"/>
          <w:szCs w:val="24"/>
        </w:rPr>
      </w:pPr>
      <w:r>
        <w:rPr>
          <w:sz w:val="24"/>
          <w:szCs w:val="24"/>
        </w:rPr>
        <w:t xml:space="preserve">Děkuji všem, zodpovědným, kteří v rámci samostudia zvládají své studijní povinnosti výborně a odesílají úkoly včas. </w:t>
      </w:r>
    </w:p>
    <w:p w:rsidR="00B479D8" w:rsidRDefault="00B479D8" w:rsidP="00B479D8">
      <w:pPr>
        <w:pStyle w:val="Odstavecseseznamem"/>
        <w:numPr>
          <w:ilvl w:val="0"/>
          <w:numId w:val="2"/>
        </w:numPr>
        <w:rPr>
          <w:sz w:val="24"/>
          <w:szCs w:val="24"/>
        </w:rPr>
      </w:pPr>
      <w:r>
        <w:rPr>
          <w:sz w:val="24"/>
          <w:szCs w:val="24"/>
        </w:rPr>
        <w:t>Z probraných kapitol si prosím pište do svých sešitů z přírodopisu i nadále zápisky. Sešity si během měsíce června vyberu ke kontrole.</w:t>
      </w:r>
    </w:p>
    <w:p w:rsidR="00A36047" w:rsidRDefault="00A36047" w:rsidP="00B479D8">
      <w:pPr>
        <w:pStyle w:val="Odstavecseseznamem"/>
        <w:numPr>
          <w:ilvl w:val="0"/>
          <w:numId w:val="2"/>
        </w:numPr>
        <w:rPr>
          <w:sz w:val="24"/>
          <w:szCs w:val="24"/>
        </w:rPr>
      </w:pPr>
      <w:r w:rsidRPr="00331F62">
        <w:rPr>
          <w:sz w:val="24"/>
          <w:szCs w:val="24"/>
        </w:rPr>
        <w:t>Využijte doporučená výuková videa! Jsem domluvená s panem učitelem, který je vytvořil, že je můžeme využívat. Pěkně nahradí výuku ve škole + pomůžou vám i se zápisky.</w:t>
      </w:r>
    </w:p>
    <w:p w:rsidR="00856A69" w:rsidRDefault="00856A69" w:rsidP="00B479D8">
      <w:pPr>
        <w:pStyle w:val="Odstavecseseznamem"/>
        <w:numPr>
          <w:ilvl w:val="0"/>
          <w:numId w:val="2"/>
        </w:numPr>
        <w:rPr>
          <w:sz w:val="24"/>
          <w:szCs w:val="24"/>
        </w:rPr>
      </w:pPr>
      <w:r>
        <w:rPr>
          <w:sz w:val="24"/>
          <w:szCs w:val="24"/>
        </w:rPr>
        <w:lastRenderedPageBreak/>
        <w:t>Děkuji těm, kteří již zaslali prezentaci na jimi vybraný minerál.</w:t>
      </w:r>
    </w:p>
    <w:p w:rsidR="00856A69" w:rsidRPr="000F576E" w:rsidRDefault="00856A69" w:rsidP="000F576E">
      <w:pPr>
        <w:pStyle w:val="Odstavecseseznamem"/>
        <w:numPr>
          <w:ilvl w:val="0"/>
          <w:numId w:val="2"/>
        </w:numPr>
        <w:jc w:val="both"/>
        <w:rPr>
          <w:b/>
          <w:sz w:val="28"/>
          <w:szCs w:val="28"/>
          <w:highlight w:val="yellow"/>
        </w:rPr>
      </w:pPr>
      <w:r w:rsidRPr="000F576E">
        <w:rPr>
          <w:b/>
          <w:sz w:val="28"/>
          <w:szCs w:val="28"/>
          <w:highlight w:val="yellow"/>
        </w:rPr>
        <w:t xml:space="preserve">Úkolem do </w:t>
      </w:r>
      <w:r w:rsidR="006F2710">
        <w:rPr>
          <w:b/>
          <w:sz w:val="28"/>
          <w:szCs w:val="28"/>
          <w:highlight w:val="yellow"/>
        </w:rPr>
        <w:t>5</w:t>
      </w:r>
      <w:r w:rsidRPr="000F576E">
        <w:rPr>
          <w:b/>
          <w:sz w:val="28"/>
          <w:szCs w:val="28"/>
          <w:highlight w:val="yellow"/>
        </w:rPr>
        <w:t xml:space="preserve">. </w:t>
      </w:r>
      <w:r w:rsidR="006F2710">
        <w:rPr>
          <w:b/>
          <w:sz w:val="28"/>
          <w:szCs w:val="28"/>
          <w:highlight w:val="yellow"/>
        </w:rPr>
        <w:t>6</w:t>
      </w:r>
      <w:r w:rsidRPr="000F576E">
        <w:rPr>
          <w:b/>
          <w:sz w:val="28"/>
          <w:szCs w:val="28"/>
          <w:highlight w:val="yellow"/>
        </w:rPr>
        <w:t xml:space="preserve">. 2020 je </w:t>
      </w:r>
      <w:r w:rsidR="006F2710">
        <w:rPr>
          <w:b/>
          <w:sz w:val="28"/>
          <w:szCs w:val="28"/>
          <w:highlight w:val="yellow"/>
        </w:rPr>
        <w:t xml:space="preserve">pouze pro žáky, kteří se </w:t>
      </w:r>
      <w:r w:rsidR="006F2710" w:rsidRPr="006F2710">
        <w:rPr>
          <w:b/>
          <w:sz w:val="28"/>
          <w:szCs w:val="28"/>
          <w:highlight w:val="yellow"/>
          <w:u w:val="single"/>
        </w:rPr>
        <w:t>nepřipravují</w:t>
      </w:r>
      <w:r w:rsidR="006F2710">
        <w:rPr>
          <w:b/>
          <w:sz w:val="28"/>
          <w:szCs w:val="28"/>
          <w:highlight w:val="yellow"/>
        </w:rPr>
        <w:t xml:space="preserve"> na přijímací zkoušky, </w:t>
      </w:r>
      <w:r w:rsidRPr="000F576E">
        <w:rPr>
          <w:b/>
          <w:sz w:val="28"/>
          <w:szCs w:val="28"/>
          <w:highlight w:val="yellow"/>
        </w:rPr>
        <w:t xml:space="preserve">zaslat na moji e-mailovou adresu: koukalova@zsamszirovnice.cz, prezentaci </w:t>
      </w:r>
      <w:r w:rsidR="006F2710">
        <w:rPr>
          <w:b/>
          <w:sz w:val="28"/>
          <w:szCs w:val="28"/>
          <w:highlight w:val="yellow"/>
        </w:rPr>
        <w:t>o nerostné surovině (kromě uhlí), kterou lidstvo těží</w:t>
      </w:r>
      <w:r w:rsidRPr="000F576E">
        <w:rPr>
          <w:b/>
          <w:sz w:val="28"/>
          <w:szCs w:val="28"/>
          <w:highlight w:val="yellow"/>
        </w:rPr>
        <w:t>.</w:t>
      </w:r>
      <w:r w:rsidR="006F2710">
        <w:rPr>
          <w:b/>
          <w:sz w:val="28"/>
          <w:szCs w:val="28"/>
          <w:highlight w:val="yellow"/>
        </w:rPr>
        <w:t xml:space="preserve"> Pre</w:t>
      </w:r>
      <w:r w:rsidR="00A14073">
        <w:rPr>
          <w:b/>
          <w:sz w:val="28"/>
          <w:szCs w:val="28"/>
          <w:highlight w:val="yellow"/>
        </w:rPr>
        <w:t xml:space="preserve">zentace </w:t>
      </w:r>
      <w:r w:rsidR="006F2710">
        <w:rPr>
          <w:b/>
          <w:sz w:val="28"/>
          <w:szCs w:val="28"/>
          <w:highlight w:val="yellow"/>
        </w:rPr>
        <w:t xml:space="preserve">by měla obsahovat způsob těžby a využití vámi vybrané nerostné suroviny + lokality, kde se těžba provádí. </w:t>
      </w:r>
    </w:p>
    <w:p w:rsidR="007E4242" w:rsidRPr="00B86FE5" w:rsidRDefault="006F2710" w:rsidP="005221A2">
      <w:pPr>
        <w:rPr>
          <w:sz w:val="24"/>
          <w:szCs w:val="24"/>
        </w:rPr>
      </w:pPr>
      <w:r>
        <w:rPr>
          <w:b/>
          <w:sz w:val="40"/>
          <w:szCs w:val="40"/>
        </w:rPr>
        <w:t>ČLOVĚK POZNÁVÁ ZEMI</w:t>
      </w:r>
      <w:r w:rsidR="00856A69">
        <w:rPr>
          <w:b/>
          <w:sz w:val="40"/>
          <w:szCs w:val="40"/>
        </w:rPr>
        <w:t xml:space="preserve"> </w:t>
      </w:r>
      <w:r>
        <w:rPr>
          <w:sz w:val="24"/>
          <w:szCs w:val="24"/>
        </w:rPr>
        <w:t>tato kapitola je v učebnici</w:t>
      </w:r>
      <w:r w:rsidR="00B479D8">
        <w:rPr>
          <w:sz w:val="24"/>
          <w:szCs w:val="24"/>
        </w:rPr>
        <w:t xml:space="preserve"> </w:t>
      </w:r>
      <w:r w:rsidR="00D5613D">
        <w:rPr>
          <w:sz w:val="24"/>
          <w:szCs w:val="24"/>
        </w:rPr>
        <w:t>na str.</w:t>
      </w:r>
      <w:r w:rsidR="00B479D8" w:rsidRPr="00B479D8">
        <w:rPr>
          <w:sz w:val="24"/>
          <w:szCs w:val="24"/>
        </w:rPr>
        <w:t xml:space="preserve"> </w:t>
      </w:r>
      <w:r w:rsidR="00856A69">
        <w:rPr>
          <w:sz w:val="24"/>
          <w:szCs w:val="24"/>
        </w:rPr>
        <w:t>6</w:t>
      </w:r>
      <w:r>
        <w:rPr>
          <w:sz w:val="24"/>
          <w:szCs w:val="24"/>
        </w:rPr>
        <w:t>8</w:t>
      </w:r>
      <w:r w:rsidR="00856A69">
        <w:rPr>
          <w:sz w:val="24"/>
          <w:szCs w:val="24"/>
        </w:rPr>
        <w:t xml:space="preserve"> -  6</w:t>
      </w:r>
      <w:r>
        <w:rPr>
          <w:sz w:val="24"/>
          <w:szCs w:val="24"/>
        </w:rPr>
        <w:t>0, text si přečti a pokud nechceš, tak si nemusíš dělat zápisky, pouze si udělej vlastní názor a zhlédni výukové video:</w:t>
      </w:r>
    </w:p>
    <w:p w:rsidR="00B86FE5" w:rsidRDefault="00B86FE5" w:rsidP="005221A2">
      <w:r>
        <w:rPr>
          <w:b/>
          <w:sz w:val="24"/>
          <w:szCs w:val="24"/>
        </w:rPr>
        <w:t xml:space="preserve">Výukové video: </w:t>
      </w:r>
      <w:r w:rsidR="006F2710">
        <w:rPr>
          <w:b/>
          <w:sz w:val="24"/>
          <w:szCs w:val="24"/>
        </w:rPr>
        <w:t xml:space="preserve"> </w:t>
      </w:r>
      <w:hyperlink r:id="rId14" w:history="1">
        <w:r w:rsidR="006F2710">
          <w:rPr>
            <w:rStyle w:val="Hypertextovodkaz"/>
          </w:rPr>
          <w:t>https://www.youtube.com/watch?v=4AE-Q2Ta3lY</w:t>
        </w:r>
      </w:hyperlink>
    </w:p>
    <w:p w:rsidR="006F2710" w:rsidRDefault="00A14073" w:rsidP="006F2710">
      <w:pPr>
        <w:pStyle w:val="Odstavecseseznamem"/>
        <w:numPr>
          <w:ilvl w:val="0"/>
          <w:numId w:val="19"/>
        </w:numPr>
        <w:rPr>
          <w:sz w:val="24"/>
          <w:szCs w:val="24"/>
        </w:rPr>
      </w:pPr>
      <w:r w:rsidRPr="00A14073">
        <w:rPr>
          <w:sz w:val="24"/>
          <w:szCs w:val="24"/>
        </w:rPr>
        <w:t xml:space="preserve">Důležité pojmy: </w:t>
      </w:r>
      <w:r w:rsidR="006F2710" w:rsidRPr="00A14073">
        <w:rPr>
          <w:sz w:val="24"/>
          <w:szCs w:val="24"/>
        </w:rPr>
        <w:t>Evoluce</w:t>
      </w:r>
      <w:r>
        <w:rPr>
          <w:sz w:val="24"/>
          <w:szCs w:val="24"/>
        </w:rPr>
        <w:t xml:space="preserve"> – myšlenka evoluce</w:t>
      </w:r>
      <w:r w:rsidR="006F2710" w:rsidRPr="00A14073">
        <w:rPr>
          <w:sz w:val="24"/>
          <w:szCs w:val="24"/>
        </w:rPr>
        <w:t xml:space="preserve">, Charles Darwin, </w:t>
      </w:r>
      <w:r>
        <w:rPr>
          <w:sz w:val="24"/>
          <w:szCs w:val="24"/>
        </w:rPr>
        <w:t>Johann Gregor Mendel (Mendelovy zákony dědičnosti).</w:t>
      </w:r>
    </w:p>
    <w:p w:rsidR="00A14073" w:rsidRPr="00A14073" w:rsidRDefault="00A14073" w:rsidP="006F2710">
      <w:pPr>
        <w:pStyle w:val="Odstavecseseznamem"/>
        <w:numPr>
          <w:ilvl w:val="0"/>
          <w:numId w:val="19"/>
        </w:numPr>
        <w:rPr>
          <w:sz w:val="24"/>
          <w:szCs w:val="24"/>
        </w:rPr>
      </w:pPr>
      <w:r>
        <w:rPr>
          <w:sz w:val="24"/>
          <w:szCs w:val="24"/>
        </w:rPr>
        <w:t xml:space="preserve">V příštím týdnu se podíváme na období vývoje Země </w:t>
      </w:r>
      <w:r w:rsidRPr="00A14073">
        <w:rPr>
          <w:sz w:val="24"/>
          <w:szCs w:val="24"/>
        </w:rPr>
        <w:sym w:font="Wingdings" w:char="F04A"/>
      </w:r>
      <w:r>
        <w:rPr>
          <w:sz w:val="24"/>
          <w:szCs w:val="24"/>
        </w:rPr>
        <w:t>.</w:t>
      </w:r>
    </w:p>
    <w:sectPr w:rsidR="00A14073" w:rsidRPr="00A1407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7BB" w:rsidRDefault="00A257BB" w:rsidP="00C25434">
      <w:pPr>
        <w:spacing w:after="0" w:line="240" w:lineRule="auto"/>
      </w:pPr>
      <w:r>
        <w:separator/>
      </w:r>
    </w:p>
  </w:endnote>
  <w:endnote w:type="continuationSeparator" w:id="0">
    <w:p w:rsidR="00A257BB" w:rsidRDefault="00A257BB" w:rsidP="00C2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541595"/>
      <w:docPartObj>
        <w:docPartGallery w:val="Page Numbers (Bottom of Page)"/>
        <w:docPartUnique/>
      </w:docPartObj>
    </w:sdtPr>
    <w:sdtEndPr/>
    <w:sdtContent>
      <w:p w:rsidR="00C25434" w:rsidRDefault="00C25434">
        <w:pPr>
          <w:pStyle w:val="Zpat"/>
          <w:jc w:val="right"/>
        </w:pPr>
        <w:r>
          <w:fldChar w:fldCharType="begin"/>
        </w:r>
        <w:r>
          <w:instrText>PAGE   \* MERGEFORMAT</w:instrText>
        </w:r>
        <w:r>
          <w:fldChar w:fldCharType="separate"/>
        </w:r>
        <w:r w:rsidR="00FF77DB">
          <w:rPr>
            <w:noProof/>
          </w:rPr>
          <w:t>1</w:t>
        </w:r>
        <w:r>
          <w:fldChar w:fldCharType="end"/>
        </w:r>
      </w:p>
    </w:sdtContent>
  </w:sdt>
  <w:p w:rsidR="00C25434" w:rsidRDefault="00C254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7BB" w:rsidRDefault="00A257BB" w:rsidP="00C25434">
      <w:pPr>
        <w:spacing w:after="0" w:line="240" w:lineRule="auto"/>
      </w:pPr>
      <w:r>
        <w:separator/>
      </w:r>
    </w:p>
  </w:footnote>
  <w:footnote w:type="continuationSeparator" w:id="0">
    <w:p w:rsidR="00A257BB" w:rsidRDefault="00A257BB" w:rsidP="00C25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22C8"/>
    <w:multiLevelType w:val="hybridMultilevel"/>
    <w:tmpl w:val="CA96830E"/>
    <w:lvl w:ilvl="0" w:tplc="D92C13F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A6D33BD"/>
    <w:multiLevelType w:val="hybridMultilevel"/>
    <w:tmpl w:val="D23CF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5E1323"/>
    <w:multiLevelType w:val="hybridMultilevel"/>
    <w:tmpl w:val="980C7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DB53F3"/>
    <w:multiLevelType w:val="hybridMultilevel"/>
    <w:tmpl w:val="321005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21946D59"/>
    <w:multiLevelType w:val="hybridMultilevel"/>
    <w:tmpl w:val="B7AE0C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E1E739F"/>
    <w:multiLevelType w:val="hybridMultilevel"/>
    <w:tmpl w:val="A92EF9E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11526E"/>
    <w:multiLevelType w:val="hybridMultilevel"/>
    <w:tmpl w:val="2DC68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D6A52C5"/>
    <w:multiLevelType w:val="hybridMultilevel"/>
    <w:tmpl w:val="2D1AA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02052D4"/>
    <w:multiLevelType w:val="hybridMultilevel"/>
    <w:tmpl w:val="8C2844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2C70910"/>
    <w:multiLevelType w:val="hybridMultilevel"/>
    <w:tmpl w:val="A46EA7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4B7D3526"/>
    <w:multiLevelType w:val="hybridMultilevel"/>
    <w:tmpl w:val="584A5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87D6F37"/>
    <w:multiLevelType w:val="hybridMultilevel"/>
    <w:tmpl w:val="DCB46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9544423"/>
    <w:multiLevelType w:val="hybridMultilevel"/>
    <w:tmpl w:val="6832A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CE34A13"/>
    <w:multiLevelType w:val="hybridMultilevel"/>
    <w:tmpl w:val="107EF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08F0B5B"/>
    <w:multiLevelType w:val="hybridMultilevel"/>
    <w:tmpl w:val="77381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5382D79"/>
    <w:multiLevelType w:val="hybridMultilevel"/>
    <w:tmpl w:val="3B7A05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77066ADC"/>
    <w:multiLevelType w:val="hybridMultilevel"/>
    <w:tmpl w:val="4DB45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B373893"/>
    <w:multiLevelType w:val="hybridMultilevel"/>
    <w:tmpl w:val="29ECC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C7412A"/>
    <w:multiLevelType w:val="hybridMultilevel"/>
    <w:tmpl w:val="089A4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
  </w:num>
  <w:num w:numId="3">
    <w:abstractNumId w:val="0"/>
  </w:num>
  <w:num w:numId="4">
    <w:abstractNumId w:val="18"/>
  </w:num>
  <w:num w:numId="5">
    <w:abstractNumId w:val="1"/>
  </w:num>
  <w:num w:numId="6">
    <w:abstractNumId w:val="3"/>
  </w:num>
  <w:num w:numId="7">
    <w:abstractNumId w:val="13"/>
  </w:num>
  <w:num w:numId="8">
    <w:abstractNumId w:val="7"/>
  </w:num>
  <w:num w:numId="9">
    <w:abstractNumId w:val="17"/>
  </w:num>
  <w:num w:numId="10">
    <w:abstractNumId w:val="14"/>
  </w:num>
  <w:num w:numId="11">
    <w:abstractNumId w:val="15"/>
  </w:num>
  <w:num w:numId="12">
    <w:abstractNumId w:val="16"/>
  </w:num>
  <w:num w:numId="13">
    <w:abstractNumId w:val="9"/>
  </w:num>
  <w:num w:numId="14">
    <w:abstractNumId w:val="6"/>
  </w:num>
  <w:num w:numId="15">
    <w:abstractNumId w:val="10"/>
  </w:num>
  <w:num w:numId="16">
    <w:abstractNumId w:val="8"/>
  </w:num>
  <w:num w:numId="17">
    <w:abstractNumId w:val="5"/>
  </w:num>
  <w:num w:numId="18">
    <w:abstractNumId w:val="11"/>
  </w:num>
  <w:num w:numId="19">
    <w:abstractNumId w:val="2"/>
  </w:num>
  <w:num w:numId="2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82"/>
    <w:rsid w:val="00017788"/>
    <w:rsid w:val="00097C24"/>
    <w:rsid w:val="000F576E"/>
    <w:rsid w:val="00106830"/>
    <w:rsid w:val="001219DC"/>
    <w:rsid w:val="00131CC2"/>
    <w:rsid w:val="00140259"/>
    <w:rsid w:val="00144FB4"/>
    <w:rsid w:val="001804B6"/>
    <w:rsid w:val="001E0EDA"/>
    <w:rsid w:val="00214B82"/>
    <w:rsid w:val="00216D33"/>
    <w:rsid w:val="002300AC"/>
    <w:rsid w:val="00331F62"/>
    <w:rsid w:val="0034649C"/>
    <w:rsid w:val="00361A17"/>
    <w:rsid w:val="00386510"/>
    <w:rsid w:val="00395C29"/>
    <w:rsid w:val="003E50BD"/>
    <w:rsid w:val="004646F8"/>
    <w:rsid w:val="004B6D3D"/>
    <w:rsid w:val="004E5827"/>
    <w:rsid w:val="00511666"/>
    <w:rsid w:val="005221A2"/>
    <w:rsid w:val="00546596"/>
    <w:rsid w:val="00547F26"/>
    <w:rsid w:val="005806BD"/>
    <w:rsid w:val="005D3C87"/>
    <w:rsid w:val="005E50B7"/>
    <w:rsid w:val="00600175"/>
    <w:rsid w:val="00602D98"/>
    <w:rsid w:val="006379CA"/>
    <w:rsid w:val="0065608D"/>
    <w:rsid w:val="00674085"/>
    <w:rsid w:val="006B423A"/>
    <w:rsid w:val="006B7D77"/>
    <w:rsid w:val="006F2710"/>
    <w:rsid w:val="006F7099"/>
    <w:rsid w:val="0075426C"/>
    <w:rsid w:val="007C2739"/>
    <w:rsid w:val="007C2813"/>
    <w:rsid w:val="007E4242"/>
    <w:rsid w:val="00804FD7"/>
    <w:rsid w:val="008226BD"/>
    <w:rsid w:val="0084537B"/>
    <w:rsid w:val="00851404"/>
    <w:rsid w:val="00856A69"/>
    <w:rsid w:val="008714EE"/>
    <w:rsid w:val="008817A6"/>
    <w:rsid w:val="008843F9"/>
    <w:rsid w:val="008C102D"/>
    <w:rsid w:val="008E101D"/>
    <w:rsid w:val="008E2D49"/>
    <w:rsid w:val="008F4B90"/>
    <w:rsid w:val="0094360D"/>
    <w:rsid w:val="009C7257"/>
    <w:rsid w:val="009C7888"/>
    <w:rsid w:val="009D75F0"/>
    <w:rsid w:val="009E1A59"/>
    <w:rsid w:val="00A112AF"/>
    <w:rsid w:val="00A14073"/>
    <w:rsid w:val="00A257BB"/>
    <w:rsid w:val="00A36047"/>
    <w:rsid w:val="00A41F06"/>
    <w:rsid w:val="00A56DF1"/>
    <w:rsid w:val="00A82887"/>
    <w:rsid w:val="00A83305"/>
    <w:rsid w:val="00AB791B"/>
    <w:rsid w:val="00AC2698"/>
    <w:rsid w:val="00AE2033"/>
    <w:rsid w:val="00AF3AD8"/>
    <w:rsid w:val="00B479D8"/>
    <w:rsid w:val="00B86FE5"/>
    <w:rsid w:val="00B93745"/>
    <w:rsid w:val="00BB28A9"/>
    <w:rsid w:val="00BE0CE3"/>
    <w:rsid w:val="00BF0F56"/>
    <w:rsid w:val="00BF1E92"/>
    <w:rsid w:val="00C25434"/>
    <w:rsid w:val="00CD5C32"/>
    <w:rsid w:val="00D41C0F"/>
    <w:rsid w:val="00D43B7F"/>
    <w:rsid w:val="00D5613D"/>
    <w:rsid w:val="00DC2ED1"/>
    <w:rsid w:val="00DD10DD"/>
    <w:rsid w:val="00EA480A"/>
    <w:rsid w:val="00EB2B39"/>
    <w:rsid w:val="00EB48C1"/>
    <w:rsid w:val="00EF128A"/>
    <w:rsid w:val="00F50C03"/>
    <w:rsid w:val="00F612D9"/>
    <w:rsid w:val="00F64233"/>
    <w:rsid w:val="00F97F0B"/>
    <w:rsid w:val="00FF77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1219DC"/>
    <w:rPr>
      <w:color w:val="800080" w:themeColor="followedHyperlink"/>
      <w:u w:val="single"/>
    </w:rPr>
  </w:style>
  <w:style w:type="paragraph" w:styleId="Normlnweb">
    <w:name w:val="Normal (Web)"/>
    <w:basedOn w:val="Normln"/>
    <w:uiPriority w:val="99"/>
    <w:unhideWhenUsed/>
    <w:rsid w:val="00BF0F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6379CA"/>
    <w:rPr>
      <w:i/>
      <w:iCs/>
    </w:rPr>
  </w:style>
  <w:style w:type="character" w:styleId="Siln">
    <w:name w:val="Strong"/>
    <w:basedOn w:val="Standardnpsmoodstavce"/>
    <w:uiPriority w:val="22"/>
    <w:qFormat/>
    <w:rsid w:val="00FF77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1219DC"/>
    <w:rPr>
      <w:color w:val="800080" w:themeColor="followedHyperlink"/>
      <w:u w:val="single"/>
    </w:rPr>
  </w:style>
  <w:style w:type="paragraph" w:styleId="Normlnweb">
    <w:name w:val="Normal (Web)"/>
    <w:basedOn w:val="Normln"/>
    <w:uiPriority w:val="99"/>
    <w:unhideWhenUsed/>
    <w:rsid w:val="00BF0F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6379CA"/>
    <w:rPr>
      <w:i/>
      <w:iCs/>
    </w:rPr>
  </w:style>
  <w:style w:type="character" w:styleId="Siln">
    <w:name w:val="Strong"/>
    <w:basedOn w:val="Standardnpsmoodstavce"/>
    <w:uiPriority w:val="22"/>
    <w:qFormat/>
    <w:rsid w:val="00FF7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01481">
      <w:bodyDiv w:val="1"/>
      <w:marLeft w:val="0"/>
      <w:marRight w:val="0"/>
      <w:marTop w:val="0"/>
      <w:marBottom w:val="0"/>
      <w:divBdr>
        <w:top w:val="none" w:sz="0" w:space="0" w:color="auto"/>
        <w:left w:val="none" w:sz="0" w:space="0" w:color="auto"/>
        <w:bottom w:val="none" w:sz="0" w:space="0" w:color="auto"/>
        <w:right w:val="none" w:sz="0" w:space="0" w:color="auto"/>
      </w:divBdr>
    </w:div>
    <w:div w:id="959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4235960">
          <w:marLeft w:val="0"/>
          <w:marRight w:val="0"/>
          <w:marTop w:val="0"/>
          <w:marBottom w:val="0"/>
          <w:divBdr>
            <w:top w:val="none" w:sz="0" w:space="0" w:color="auto"/>
            <w:left w:val="none" w:sz="0" w:space="0" w:color="auto"/>
            <w:bottom w:val="none" w:sz="0" w:space="0" w:color="auto"/>
            <w:right w:val="none" w:sz="0" w:space="0" w:color="auto"/>
          </w:divBdr>
          <w:divsChild>
            <w:div w:id="16440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0205">
      <w:bodyDiv w:val="1"/>
      <w:marLeft w:val="0"/>
      <w:marRight w:val="0"/>
      <w:marTop w:val="0"/>
      <w:marBottom w:val="0"/>
      <w:divBdr>
        <w:top w:val="none" w:sz="0" w:space="0" w:color="auto"/>
        <w:left w:val="none" w:sz="0" w:space="0" w:color="auto"/>
        <w:bottom w:val="none" w:sz="0" w:space="0" w:color="auto"/>
        <w:right w:val="none" w:sz="0" w:space="0" w:color="auto"/>
      </w:divBdr>
    </w:div>
    <w:div w:id="1323268487">
      <w:bodyDiv w:val="1"/>
      <w:marLeft w:val="0"/>
      <w:marRight w:val="0"/>
      <w:marTop w:val="0"/>
      <w:marBottom w:val="0"/>
      <w:divBdr>
        <w:top w:val="none" w:sz="0" w:space="0" w:color="auto"/>
        <w:left w:val="none" w:sz="0" w:space="0" w:color="auto"/>
        <w:bottom w:val="none" w:sz="0" w:space="0" w:color="auto"/>
        <w:right w:val="none" w:sz="0" w:space="0" w:color="auto"/>
      </w:divBdr>
    </w:div>
    <w:div w:id="207546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eSe_Wbkyqa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rocvicprijimacky.cermat.cz/" TargetMode="External"/><Relationship Id="rId14" Type="http://schemas.openxmlformats.org/officeDocument/2006/relationships/hyperlink" Target="https://www.youtube.com/watch?v=4AE-Q2Ta3l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608</Words>
  <Characters>3594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dcterms:created xsi:type="dcterms:W3CDTF">2020-05-31T12:44:00Z</dcterms:created>
  <dcterms:modified xsi:type="dcterms:W3CDTF">2020-05-31T15:08:00Z</dcterms:modified>
</cp:coreProperties>
</file>