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AB1" w:rsidRPr="006F45C4" w:rsidRDefault="006F45C4" w:rsidP="00B14DC2">
      <w:pPr>
        <w:shd w:val="clear" w:color="auto" w:fill="FAFAFA"/>
        <w:spacing w:before="240" w:after="120" w:line="240" w:lineRule="auto"/>
        <w:outlineLvl w:val="1"/>
        <w:rPr>
          <w:rFonts w:ascii="Arial" w:eastAsia="Times New Roman" w:hAnsi="Arial" w:cs="Arial"/>
          <w:b/>
          <w:color w:val="000000"/>
          <w:sz w:val="38"/>
          <w:szCs w:val="38"/>
          <w:lang w:eastAsia="cs-CZ"/>
        </w:rPr>
      </w:pPr>
      <w:r w:rsidRPr="006F45C4">
        <w:rPr>
          <w:rFonts w:ascii="Arial" w:eastAsia="Times New Roman" w:hAnsi="Arial" w:cs="Arial"/>
          <w:b/>
          <w:noProof/>
          <w:color w:val="000000"/>
          <w:sz w:val="38"/>
          <w:szCs w:val="38"/>
          <w:lang w:eastAsia="cs-CZ"/>
        </w:rPr>
        <w:drawing>
          <wp:anchor distT="0" distB="0" distL="114300" distR="114300" simplePos="0" relativeHeight="251658240" behindDoc="1" locked="0" layoutInCell="1" allowOverlap="1" wp14:anchorId="5DC77D2B" wp14:editId="4919B941">
            <wp:simplePos x="0" y="0"/>
            <wp:positionH relativeFrom="column">
              <wp:posOffset>4992370</wp:posOffset>
            </wp:positionH>
            <wp:positionV relativeFrom="paragraph">
              <wp:posOffset>-311150</wp:posOffset>
            </wp:positionV>
            <wp:extent cx="866140" cy="768350"/>
            <wp:effectExtent l="0" t="0" r="0" b="0"/>
            <wp:wrapTight wrapText="bothSides">
              <wp:wrapPolygon edited="0">
                <wp:start x="7126" y="0"/>
                <wp:lineTo x="2375" y="1071"/>
                <wp:lineTo x="1425" y="2142"/>
                <wp:lineTo x="0" y="17137"/>
                <wp:lineTo x="0" y="20350"/>
                <wp:lineTo x="4276" y="20886"/>
                <wp:lineTo x="10927" y="20886"/>
                <wp:lineTo x="13302" y="20886"/>
                <wp:lineTo x="20428" y="18208"/>
                <wp:lineTo x="20903" y="15531"/>
                <wp:lineTo x="20903" y="11246"/>
                <wp:lineTo x="15677" y="8569"/>
                <wp:lineTo x="13302" y="536"/>
                <wp:lineTo x="12827" y="0"/>
                <wp:lineTo x="7126" y="0"/>
              </wp:wrapPolygon>
            </wp:wrapTight>
            <wp:docPr id="1" name="Obrázek 1" descr="C:\Users\uzivatel\AppData\Local\Microsoft\Windows\INetCache\IE\BQWP5MIM\book-25155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ivatel\AppData\Local\Microsoft\Windows\INetCache\IE\BQWP5MIM\book-25155_960_72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14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32AE">
        <w:rPr>
          <w:rFonts w:ascii="Arial" w:eastAsia="Times New Roman" w:hAnsi="Arial" w:cs="Arial"/>
          <w:b/>
          <w:color w:val="000000"/>
          <w:sz w:val="38"/>
          <w:szCs w:val="38"/>
          <w:lang w:eastAsia="cs-CZ"/>
        </w:rPr>
        <w:t>Přijímací zkouška</w:t>
      </w:r>
      <w:r w:rsidRPr="006F45C4">
        <w:rPr>
          <w:rFonts w:ascii="Arial" w:eastAsia="Times New Roman" w:hAnsi="Arial" w:cs="Arial"/>
          <w:b/>
          <w:color w:val="000000"/>
          <w:sz w:val="38"/>
          <w:szCs w:val="38"/>
          <w:lang w:eastAsia="cs-CZ"/>
        </w:rPr>
        <w:t xml:space="preserve"> </w:t>
      </w:r>
      <w:r w:rsidR="006675C1">
        <w:rPr>
          <w:rFonts w:ascii="Arial" w:eastAsia="Times New Roman" w:hAnsi="Arial" w:cs="Arial"/>
          <w:b/>
          <w:color w:val="000000"/>
          <w:sz w:val="38"/>
          <w:szCs w:val="38"/>
          <w:lang w:eastAsia="cs-CZ"/>
        </w:rPr>
        <w:t>– čestné prohlášení</w:t>
      </w:r>
    </w:p>
    <w:p w:rsidR="006F45C4" w:rsidRDefault="006F45C4" w:rsidP="00B14DC2">
      <w:pPr>
        <w:shd w:val="clear" w:color="auto" w:fill="FAFAFA"/>
        <w:spacing w:before="240" w:after="120" w:line="240" w:lineRule="auto"/>
        <w:outlineLvl w:val="1"/>
        <w:rPr>
          <w:rFonts w:ascii="Arial" w:eastAsia="Times New Roman" w:hAnsi="Arial" w:cs="Arial"/>
          <w:color w:val="000000"/>
          <w:sz w:val="38"/>
          <w:szCs w:val="38"/>
          <w:lang w:eastAsia="cs-CZ"/>
        </w:rPr>
      </w:pPr>
      <w:bookmarkStart w:id="0" w:name="_GoBack"/>
      <w:bookmarkEnd w:id="0"/>
    </w:p>
    <w:p w:rsidR="002632AE" w:rsidRPr="002632AE" w:rsidRDefault="002632AE" w:rsidP="00F57491">
      <w:pPr>
        <w:pStyle w:val="Odstavecseseznamem"/>
        <w:numPr>
          <w:ilvl w:val="0"/>
          <w:numId w:val="1"/>
        </w:numPr>
        <w:shd w:val="clear" w:color="auto" w:fill="FAFAFA"/>
        <w:spacing w:before="240" w:after="120" w:line="240" w:lineRule="auto"/>
        <w:jc w:val="both"/>
        <w:outlineLvl w:val="1"/>
        <w:rPr>
          <w:rFonts w:eastAsia="Times New Roman" w:cstheme="minorHAnsi"/>
          <w:color w:val="000000"/>
          <w:sz w:val="24"/>
          <w:szCs w:val="24"/>
          <w:lang w:eastAsia="cs-CZ"/>
        </w:rPr>
      </w:pPr>
      <w:r>
        <w:rPr>
          <w:sz w:val="24"/>
          <w:szCs w:val="24"/>
        </w:rPr>
        <w:t>Doporučuji vzít si s sebou k přijímací zkoušce čestné prohlášení o neexistenci virového onemocnění!!!</w:t>
      </w:r>
    </w:p>
    <w:p w:rsidR="002632AE" w:rsidRPr="002632AE" w:rsidRDefault="002632AE" w:rsidP="002632AE">
      <w:pPr>
        <w:pStyle w:val="Odstavecseseznamem"/>
        <w:shd w:val="clear" w:color="auto" w:fill="FAFAFA"/>
        <w:spacing w:before="240" w:after="120" w:line="240" w:lineRule="auto"/>
        <w:jc w:val="both"/>
        <w:outlineLvl w:val="1"/>
        <w:rPr>
          <w:rFonts w:eastAsia="Times New Roman" w:cstheme="minorHAnsi"/>
          <w:color w:val="000000"/>
          <w:sz w:val="24"/>
          <w:szCs w:val="24"/>
          <w:lang w:eastAsia="cs-CZ"/>
        </w:rPr>
      </w:pPr>
    </w:p>
    <w:p w:rsidR="002632AE" w:rsidRPr="002632AE" w:rsidRDefault="002632AE" w:rsidP="002632AE">
      <w:pPr>
        <w:shd w:val="clear" w:color="auto" w:fill="FAFAFA"/>
        <w:spacing w:after="100" w:afterAutospacing="1" w:line="240" w:lineRule="auto"/>
        <w:rPr>
          <w:rFonts w:ascii="Arial" w:eastAsia="Times New Roman" w:hAnsi="Arial" w:cs="Arial"/>
          <w:color w:val="111111"/>
          <w:sz w:val="21"/>
          <w:szCs w:val="21"/>
          <w:lang w:eastAsia="cs-CZ"/>
        </w:rPr>
      </w:pPr>
      <w:r w:rsidRPr="002632AE">
        <w:rPr>
          <w:rFonts w:ascii="Arial" w:eastAsia="Times New Roman" w:hAnsi="Arial" w:cs="Arial"/>
          <w:color w:val="111111"/>
          <w:sz w:val="21"/>
          <w:szCs w:val="21"/>
          <w:lang w:eastAsia="cs-CZ"/>
        </w:rPr>
        <w:t>V souladu s metodickými materiály Ministerstva školství, mládeže a tělovýchovy je povinností uchazeče předložit čestné prohlášení před prvním vstupem do budovy školy, ve které se koná přijímací zkouška.</w:t>
      </w:r>
    </w:p>
    <w:p w:rsidR="002632AE" w:rsidRPr="002632AE" w:rsidRDefault="002632AE" w:rsidP="002632AE">
      <w:pPr>
        <w:shd w:val="clear" w:color="auto" w:fill="FAFAFA"/>
        <w:spacing w:after="100" w:afterAutospacing="1" w:line="240" w:lineRule="auto"/>
        <w:rPr>
          <w:rFonts w:ascii="Arial" w:eastAsia="Times New Roman" w:hAnsi="Arial" w:cs="Arial"/>
          <w:color w:val="111111"/>
          <w:sz w:val="21"/>
          <w:szCs w:val="21"/>
          <w:lang w:eastAsia="cs-CZ"/>
        </w:rPr>
      </w:pPr>
      <w:r w:rsidRPr="002632AE">
        <w:rPr>
          <w:rFonts w:ascii="Arial" w:eastAsia="Times New Roman" w:hAnsi="Arial" w:cs="Arial"/>
          <w:color w:val="111111"/>
          <w:sz w:val="21"/>
          <w:szCs w:val="21"/>
          <w:lang w:eastAsia="cs-CZ"/>
        </w:rPr>
        <w:t>Upozorňujeme uchazeče a zákonné zástupce nezletilých uchazečů, že v případě, kdy uchazeč nepředloží v souladu s mimořádným opatřením Ministerstva zdravotnictví podepsané čestné prohlášení o neexistenci příznaků virového onemocnění před prvním vstupem do budovy a neexistuje žádná možnost, jak by toto prohlášení mohl před zahájením přijímacího řízení dodat, nemůže být do budovy na vykonání přijímacího řízení vpuštěn. Pokud následně dodá do tří dnů písemnou omluvu řediteli školy, je toto důvodem k zařazení do náhradního termínu přijímacího řízení.</w:t>
      </w:r>
    </w:p>
    <w:p w:rsidR="002632AE" w:rsidRPr="002632AE" w:rsidRDefault="002632AE" w:rsidP="002632AE">
      <w:pPr>
        <w:shd w:val="clear" w:color="auto" w:fill="FAFAFA"/>
        <w:spacing w:after="100" w:afterAutospacing="1" w:line="240" w:lineRule="auto"/>
        <w:rPr>
          <w:rFonts w:ascii="Arial" w:eastAsia="Times New Roman" w:hAnsi="Arial" w:cs="Arial"/>
          <w:color w:val="111111"/>
          <w:sz w:val="21"/>
          <w:szCs w:val="21"/>
          <w:lang w:eastAsia="cs-CZ"/>
        </w:rPr>
      </w:pPr>
      <w:r w:rsidRPr="002632AE">
        <w:rPr>
          <w:rFonts w:ascii="Arial" w:eastAsia="Times New Roman" w:hAnsi="Arial" w:cs="Arial"/>
          <w:color w:val="111111"/>
          <w:sz w:val="21"/>
          <w:szCs w:val="21"/>
          <w:lang w:eastAsia="cs-CZ"/>
        </w:rPr>
        <w:t>Formulář čestného prohlášení, který můžete pro tyto účely využít, naleznete v níže uvedeném odkazu.</w:t>
      </w:r>
    </w:p>
    <w:p w:rsidR="002632AE" w:rsidRDefault="006675C1" w:rsidP="002632AE">
      <w:pPr>
        <w:numPr>
          <w:ilvl w:val="0"/>
          <w:numId w:val="1"/>
        </w:numPr>
        <w:shd w:val="clear" w:color="auto" w:fill="FAFAFA"/>
        <w:spacing w:before="100" w:beforeAutospacing="1" w:after="100" w:afterAutospacing="1" w:line="270" w:lineRule="atLeast"/>
        <w:rPr>
          <w:rFonts w:ascii="Arial" w:eastAsia="Times New Roman" w:hAnsi="Arial" w:cs="Arial"/>
          <w:color w:val="111111"/>
          <w:sz w:val="21"/>
          <w:szCs w:val="21"/>
          <w:lang w:eastAsia="cs-CZ"/>
        </w:rPr>
      </w:pPr>
      <w:hyperlink r:id="rId7" w:history="1">
        <w:r w:rsidR="002632AE" w:rsidRPr="002632AE">
          <w:rPr>
            <w:rFonts w:ascii="Arial" w:eastAsia="Times New Roman" w:hAnsi="Arial" w:cs="Arial"/>
            <w:color w:val="07698B"/>
            <w:sz w:val="21"/>
            <w:szCs w:val="21"/>
            <w:lang w:eastAsia="cs-CZ"/>
          </w:rPr>
          <w:t>Formulář čestného prohlášení</w:t>
        </w:r>
      </w:hyperlink>
      <w:r w:rsidR="002632AE" w:rsidRPr="002632AE">
        <w:rPr>
          <w:rFonts w:ascii="Arial" w:eastAsia="Times New Roman" w:hAnsi="Arial" w:cs="Arial"/>
          <w:color w:val="111111"/>
          <w:sz w:val="21"/>
          <w:szCs w:val="21"/>
          <w:lang w:eastAsia="cs-CZ"/>
        </w:rPr>
        <w:t>  [PDF, 249 kB]</w:t>
      </w:r>
    </w:p>
    <w:p w:rsidR="006675C1" w:rsidRPr="002632AE" w:rsidRDefault="006675C1" w:rsidP="006675C1">
      <w:pPr>
        <w:shd w:val="clear" w:color="auto" w:fill="FAFAFA"/>
        <w:spacing w:before="100" w:beforeAutospacing="1" w:after="100" w:afterAutospacing="1" w:line="270" w:lineRule="atLeast"/>
        <w:ind w:left="720"/>
        <w:rPr>
          <w:rFonts w:ascii="Arial" w:eastAsia="Times New Roman" w:hAnsi="Arial" w:cs="Arial"/>
          <w:color w:val="111111"/>
          <w:sz w:val="21"/>
          <w:szCs w:val="21"/>
          <w:lang w:eastAsia="cs-CZ"/>
        </w:rPr>
      </w:pPr>
      <w:r>
        <w:rPr>
          <w:rFonts w:ascii="Arial" w:eastAsia="Times New Roman" w:hAnsi="Arial" w:cs="Arial"/>
          <w:color w:val="111111"/>
          <w:sz w:val="21"/>
          <w:szCs w:val="21"/>
          <w:lang w:eastAsia="cs-CZ"/>
        </w:rPr>
        <w:t>nebo</w:t>
      </w:r>
    </w:p>
    <w:p w:rsidR="002632AE" w:rsidRPr="002632AE" w:rsidRDefault="006675C1" w:rsidP="002632AE">
      <w:pPr>
        <w:numPr>
          <w:ilvl w:val="0"/>
          <w:numId w:val="1"/>
        </w:numPr>
        <w:shd w:val="clear" w:color="auto" w:fill="FAFAFA"/>
        <w:spacing w:before="100" w:beforeAutospacing="1" w:after="100" w:afterAutospacing="1" w:line="270" w:lineRule="atLeast"/>
        <w:rPr>
          <w:rFonts w:ascii="Arial" w:eastAsia="Times New Roman" w:hAnsi="Arial" w:cs="Arial"/>
          <w:color w:val="111111"/>
          <w:sz w:val="21"/>
          <w:szCs w:val="21"/>
          <w:lang w:eastAsia="cs-CZ"/>
        </w:rPr>
      </w:pPr>
      <w:hyperlink r:id="rId8" w:history="1">
        <w:r w:rsidR="002632AE">
          <w:rPr>
            <w:rStyle w:val="Hypertextovodkaz"/>
          </w:rPr>
          <w:t>https://cermat.cz/files/files/Aktuality/Fomular_CP.pdf</w:t>
        </w:r>
      </w:hyperlink>
    </w:p>
    <w:p w:rsidR="002632AE" w:rsidRPr="002632AE" w:rsidRDefault="002632AE" w:rsidP="002632AE">
      <w:pPr>
        <w:pStyle w:val="Odstavecseseznamem"/>
        <w:shd w:val="clear" w:color="auto" w:fill="FAFAFA"/>
        <w:spacing w:before="240" w:after="120" w:line="240" w:lineRule="auto"/>
        <w:jc w:val="both"/>
        <w:outlineLvl w:val="1"/>
        <w:rPr>
          <w:rFonts w:eastAsia="Times New Roman" w:cstheme="minorHAnsi"/>
          <w:color w:val="000000"/>
          <w:sz w:val="24"/>
          <w:szCs w:val="24"/>
          <w:lang w:eastAsia="cs-CZ"/>
        </w:rPr>
      </w:pPr>
    </w:p>
    <w:p w:rsidR="006F45C4" w:rsidRPr="002632AE" w:rsidRDefault="006F45C4" w:rsidP="002632AE">
      <w:pPr>
        <w:shd w:val="clear" w:color="auto" w:fill="FAFAFA"/>
        <w:spacing w:before="240" w:after="120" w:line="240" w:lineRule="auto"/>
        <w:jc w:val="both"/>
        <w:outlineLvl w:val="1"/>
        <w:rPr>
          <w:rFonts w:eastAsia="Times New Roman" w:cstheme="minorHAnsi"/>
          <w:i/>
          <w:color w:val="000000" w:themeColor="text1"/>
          <w:lang w:eastAsia="cs-CZ"/>
        </w:rPr>
      </w:pPr>
    </w:p>
    <w:p w:rsidR="00D15AB1" w:rsidRPr="00DD2F4F" w:rsidRDefault="00D15AB1" w:rsidP="00B14DC2">
      <w:pPr>
        <w:shd w:val="clear" w:color="auto" w:fill="FAFAFA"/>
        <w:spacing w:before="240" w:after="120" w:line="240" w:lineRule="auto"/>
        <w:outlineLvl w:val="1"/>
        <w:rPr>
          <w:rFonts w:eastAsia="Times New Roman" w:cstheme="minorHAnsi"/>
          <w:color w:val="000000"/>
          <w:sz w:val="24"/>
          <w:szCs w:val="24"/>
          <w:lang w:eastAsia="cs-CZ"/>
        </w:rPr>
      </w:pPr>
    </w:p>
    <w:sectPr w:rsidR="00D15AB1" w:rsidRPr="00DD2F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4AE9"/>
    <w:multiLevelType w:val="multilevel"/>
    <w:tmpl w:val="238E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63F81"/>
    <w:multiLevelType w:val="hybridMultilevel"/>
    <w:tmpl w:val="E16C87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DC2"/>
    <w:rsid w:val="002402C4"/>
    <w:rsid w:val="002632AE"/>
    <w:rsid w:val="005903F0"/>
    <w:rsid w:val="006675C1"/>
    <w:rsid w:val="006F45C4"/>
    <w:rsid w:val="00A13CD3"/>
    <w:rsid w:val="00A93837"/>
    <w:rsid w:val="00B14DC2"/>
    <w:rsid w:val="00D15AB1"/>
    <w:rsid w:val="00DD2F4F"/>
    <w:rsid w:val="00E33D6F"/>
    <w:rsid w:val="00F574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B14DC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14DC2"/>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B14DC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14DC2"/>
    <w:rPr>
      <w:b/>
      <w:bCs/>
    </w:rPr>
  </w:style>
  <w:style w:type="paragraph" w:styleId="Odstavecseseznamem">
    <w:name w:val="List Paragraph"/>
    <w:basedOn w:val="Normln"/>
    <w:uiPriority w:val="34"/>
    <w:qFormat/>
    <w:rsid w:val="00D15AB1"/>
    <w:pPr>
      <w:ind w:left="720"/>
      <w:contextualSpacing/>
    </w:pPr>
  </w:style>
  <w:style w:type="paragraph" w:styleId="Textbubliny">
    <w:name w:val="Balloon Text"/>
    <w:basedOn w:val="Normln"/>
    <w:link w:val="TextbublinyChar"/>
    <w:uiPriority w:val="99"/>
    <w:semiHidden/>
    <w:unhideWhenUsed/>
    <w:rsid w:val="006F45C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45C4"/>
    <w:rPr>
      <w:rFonts w:ascii="Tahoma" w:hAnsi="Tahoma" w:cs="Tahoma"/>
      <w:sz w:val="16"/>
      <w:szCs w:val="16"/>
    </w:rPr>
  </w:style>
  <w:style w:type="character" w:customStyle="1" w:styleId="wffiletext">
    <w:name w:val="wf_file_text"/>
    <w:basedOn w:val="Standardnpsmoodstavce"/>
    <w:rsid w:val="002632AE"/>
  </w:style>
  <w:style w:type="character" w:styleId="Hypertextovodkaz">
    <w:name w:val="Hyperlink"/>
    <w:basedOn w:val="Standardnpsmoodstavce"/>
    <w:uiPriority w:val="99"/>
    <w:semiHidden/>
    <w:unhideWhenUsed/>
    <w:rsid w:val="002632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B14DC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14DC2"/>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B14DC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14DC2"/>
    <w:rPr>
      <w:b/>
      <w:bCs/>
    </w:rPr>
  </w:style>
  <w:style w:type="paragraph" w:styleId="Odstavecseseznamem">
    <w:name w:val="List Paragraph"/>
    <w:basedOn w:val="Normln"/>
    <w:uiPriority w:val="34"/>
    <w:qFormat/>
    <w:rsid w:val="00D15AB1"/>
    <w:pPr>
      <w:ind w:left="720"/>
      <w:contextualSpacing/>
    </w:pPr>
  </w:style>
  <w:style w:type="paragraph" w:styleId="Textbubliny">
    <w:name w:val="Balloon Text"/>
    <w:basedOn w:val="Normln"/>
    <w:link w:val="TextbublinyChar"/>
    <w:uiPriority w:val="99"/>
    <w:semiHidden/>
    <w:unhideWhenUsed/>
    <w:rsid w:val="006F45C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45C4"/>
    <w:rPr>
      <w:rFonts w:ascii="Tahoma" w:hAnsi="Tahoma" w:cs="Tahoma"/>
      <w:sz w:val="16"/>
      <w:szCs w:val="16"/>
    </w:rPr>
  </w:style>
  <w:style w:type="character" w:customStyle="1" w:styleId="wffiletext">
    <w:name w:val="wf_file_text"/>
    <w:basedOn w:val="Standardnpsmoodstavce"/>
    <w:rsid w:val="002632AE"/>
  </w:style>
  <w:style w:type="character" w:styleId="Hypertextovodkaz">
    <w:name w:val="Hyperlink"/>
    <w:basedOn w:val="Standardnpsmoodstavce"/>
    <w:uiPriority w:val="99"/>
    <w:semiHidden/>
    <w:unhideWhenUsed/>
    <w:rsid w:val="002632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7453">
      <w:bodyDiv w:val="1"/>
      <w:marLeft w:val="0"/>
      <w:marRight w:val="0"/>
      <w:marTop w:val="0"/>
      <w:marBottom w:val="0"/>
      <w:divBdr>
        <w:top w:val="none" w:sz="0" w:space="0" w:color="auto"/>
        <w:left w:val="none" w:sz="0" w:space="0" w:color="auto"/>
        <w:bottom w:val="none" w:sz="0" w:space="0" w:color="auto"/>
        <w:right w:val="none" w:sz="0" w:space="0" w:color="auto"/>
      </w:divBdr>
    </w:div>
    <w:div w:id="158965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mat.cz/files/files/Aktuality/Fomular_CP.pdf" TargetMode="External"/><Relationship Id="rId3" Type="http://schemas.microsoft.com/office/2007/relationships/stylesWithEffects" Target="stylesWithEffects.xml"/><Relationship Id="rId7" Type="http://schemas.openxmlformats.org/officeDocument/2006/relationships/hyperlink" Target="https://cermat.cz/files/files/Aktuality/Fomular_C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180</Words>
  <Characters>1066</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4</cp:revision>
  <dcterms:created xsi:type="dcterms:W3CDTF">2020-06-07T13:10:00Z</dcterms:created>
  <dcterms:modified xsi:type="dcterms:W3CDTF">2020-06-07T13:22:00Z</dcterms:modified>
</cp:coreProperties>
</file>